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2"/>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662"/>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62"/>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62"/>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bookmarkStart w:id="0" w:name="OLE_LINK2"/>
      <w:r>
        <w:rPr>
          <w:rFonts w:hint="eastAsia" w:ascii="Arial" w:hAnsi="宋体"/>
          <w:b/>
          <w:bCs/>
          <w:sz w:val="32"/>
          <w:szCs w:val="32"/>
          <w:lang w:eastAsia="zh-CN"/>
        </w:rPr>
        <w:t xml:space="preserve">海安市城市体检评估及城市更新专项规划编制项目</w:t>
      </w:r>
      <w:bookmarkEnd w:id="0"/>
      <w:r>
        <w:rPr>
          <w:rFonts w:hint="eastAsia" w:ascii="Arial" w:hAnsi="Arial" w:eastAsia="宋体"/>
          <w:b/>
          <w:bCs/>
          <w:sz w:val="32"/>
          <w:szCs w:val="24"/>
          <w:lang w:eastAsia="zh-CN"/>
        </w:rPr>
      </w:r>
      <w:r/>
    </w:p>
    <w:p>
      <w:pPr>
        <w:pStyle w:val="662"/>
        <w:jc w:val="left"/>
        <w:spacing w:before="120" w:after="120" w:line="360" w:lineRule="auto"/>
        <w:rPr>
          <w:rFonts w:ascii="Arial" w:hAnsi="Arial"/>
          <w:b/>
          <w:bCs/>
          <w:color w:val="ff0000"/>
          <w:sz w:val="32"/>
          <w:szCs w:val="24"/>
        </w:rPr>
      </w:pPr>
      <w:r>
        <w:rPr>
          <w:rFonts w:hint="eastAsia" w:ascii="Arial" w:hAnsi="Arial"/>
          <w:b/>
          <w:bCs/>
          <w:sz w:val="32"/>
          <w:szCs w:val="24"/>
        </w:rPr>
        <w:t xml:space="preserve">项目编号：JSZC-320685-JDGS-C2025-0120</w:t>
      </w:r>
      <w:r>
        <w:rPr>
          <w:rFonts w:hint="eastAsia" w:ascii="Arial" w:hAnsi="宋体"/>
          <w:b/>
          <w:bCs/>
          <w:sz w:val="32"/>
          <w:szCs w:val="32"/>
        </w:rPr>
        <w:t xml:space="preserve"> </w:t>
      </w:r>
      <w:r>
        <w:rPr>
          <w:rFonts w:ascii="Arial" w:hAnsi="Arial"/>
          <w:b/>
          <w:bCs/>
          <w:color w:val="ff0000"/>
          <w:sz w:val="32"/>
          <w:szCs w:val="24"/>
        </w:rPr>
        <w:t xml:space="preserve">  </w:t>
      </w:r>
      <w:r>
        <w:rPr>
          <w:rFonts w:ascii="Arial" w:hAnsi="Arial"/>
          <w:b/>
          <w:bCs/>
          <w:color w:val="ff0000"/>
          <w:sz w:val="32"/>
          <w:szCs w:val="24"/>
        </w:rPr>
      </w:r>
      <w:r/>
    </w:p>
    <w:p>
      <w:pPr>
        <w:pStyle w:val="662"/>
        <w:ind w:firstLine="1470"/>
        <w:jc w:val="left"/>
        <w:spacing w:before="120" w:after="120" w:line="360" w:lineRule="auto"/>
        <w:rPr>
          <w:rFonts w:hint="eastAsia"/>
          <w:b/>
          <w:sz w:val="30"/>
          <w:szCs w:val="30"/>
        </w:rPr>
      </w:pPr>
      <w:r>
        <w:rPr>
          <w:rFonts w:hint="eastAsia"/>
          <w:color w:val="ff0000"/>
          <w:szCs w:val="21"/>
        </w:rPr>
        <w:t xml:space="preserve"> </w:t>
      </w:r>
      <w:r>
        <w:rPr>
          <w:rFonts w:hint="eastAsia"/>
          <w:szCs w:val="21"/>
        </w:rPr>
        <w:t xml:space="preserve">       </w:t>
      </w:r>
      <w:r>
        <w:rPr>
          <w:rFonts w:hint="eastAsia"/>
          <w:b/>
          <w:sz w:val="30"/>
          <w:szCs w:val="30"/>
        </w:rPr>
        <w:t xml:space="preserve">     </w:t>
      </w:r>
      <w:r>
        <w:rPr>
          <w:rFonts w:hint="eastAsia"/>
          <w:b/>
          <w:sz w:val="30"/>
          <w:szCs w:val="30"/>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662"/>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662"/>
        <w:jc w:val="center"/>
        <w:spacing w:before="120" w:after="120" w:line="360" w:lineRule="auto"/>
        <w:rPr>
          <w:rFonts w:hint="eastAsia" w:ascii="Arial" w:hAnsi="Arial"/>
          <w:b/>
          <w:bCs/>
          <w:sz w:val="32"/>
          <w:szCs w:val="24"/>
        </w:rPr>
      </w:pPr>
      <w:r>
        <w:rPr>
          <w:rFonts w:hint="eastAsia" w:ascii="Arial" w:hAnsi="Arial"/>
          <w:b/>
          <w:bCs/>
          <w:sz w:val="32"/>
          <w:szCs w:val="24"/>
        </w:rPr>
        <w:t xml:space="preserve">采购人：海安市住房和城乡建设局</w:t>
      </w:r>
      <w:r>
        <w:rPr>
          <w:rFonts w:hint="eastAsia" w:ascii="Arial" w:hAnsi="Arial"/>
          <w:b/>
          <w:bCs/>
          <w:sz w:val="32"/>
          <w:szCs w:val="24"/>
        </w:rPr>
      </w:r>
      <w:r/>
    </w:p>
    <w:p>
      <w:pPr>
        <w:pStyle w:val="662"/>
        <w:jc w:val="center"/>
        <w:spacing w:before="120" w:after="120" w:line="360" w:lineRule="auto"/>
        <w:rPr>
          <w:rFonts w:hint="eastAsia" w:ascii="Arial" w:hAnsi="Arial"/>
          <w:b/>
          <w:bCs/>
          <w:sz w:val="32"/>
          <w:szCs w:val="24"/>
        </w:rPr>
      </w:pPr>
      <w:r>
        <w:rPr>
          <w:rFonts w:hint="eastAsia" w:ascii="Arial" w:hAnsi="Arial"/>
          <w:b/>
          <w:bCs/>
          <w:sz w:val="32"/>
          <w:szCs w:val="24"/>
          <w:u w:val="single"/>
        </w:rPr>
        <w:t xml:space="preserve">202</w:t>
      </w:r>
      <w:r>
        <w:rPr>
          <w:rFonts w:hint="eastAsia" w:ascii="Arial" w:hAnsi="Arial"/>
          <w:b/>
          <w:bCs/>
          <w:sz w:val="32"/>
          <w:szCs w:val="24"/>
          <w:u w:val="single"/>
          <w:lang w:val="en-US" w:eastAsia="zh-CN"/>
        </w:rPr>
        <w:t xml:space="preserve">5</w:t>
      </w:r>
      <w:r>
        <w:rPr>
          <w:rFonts w:hint="eastAsia" w:ascii="Arial" w:hAnsi="Arial"/>
          <w:b/>
          <w:bCs/>
          <w:sz w:val="32"/>
          <w:szCs w:val="24"/>
        </w:rPr>
        <w:t xml:space="preserve">年</w:t>
      </w:r>
      <w:r>
        <w:rPr>
          <w:rFonts w:hint="eastAsia" w:ascii="Arial" w:hAnsi="Arial"/>
          <w:b/>
          <w:bCs/>
          <w:sz w:val="32"/>
          <w:szCs w:val="24"/>
          <w:u w:val="single"/>
          <w:lang w:val="en-US" w:eastAsia="zh-CN"/>
        </w:rPr>
        <w:t xml:space="preserve">12</w:t>
      </w:r>
      <w:r>
        <w:rPr>
          <w:rFonts w:hint="eastAsia" w:ascii="Arial" w:hAnsi="Arial"/>
          <w:b/>
          <w:bCs/>
          <w:sz w:val="32"/>
          <w:szCs w:val="24"/>
        </w:rPr>
        <w:t xml:space="preserve">月</w:t>
      </w:r>
      <w:r>
        <w:rPr>
          <w:rFonts w:hint="eastAsia" w:ascii="Arial" w:hAnsi="Arial"/>
          <w:b/>
          <w:bCs/>
          <w:sz w:val="32"/>
          <w:szCs w:val="24"/>
          <w:u w:val="single"/>
          <w:lang w:val="en-US" w:eastAsia="zh-CN"/>
        </w:rPr>
        <w:t xml:space="preserve">04</w:t>
      </w:r>
      <w:r>
        <w:rPr>
          <w:rFonts w:hint="eastAsia" w:ascii="Arial" w:hAnsi="Arial"/>
          <w:b/>
          <w:bCs/>
          <w:sz w:val="32"/>
          <w:szCs w:val="24"/>
        </w:rPr>
        <w:t xml:space="preserve">日</w:t>
      </w:r>
      <w:r>
        <w:rPr>
          <w:rFonts w:hint="eastAsia" w:ascii="Arial" w:hAnsi="Arial"/>
          <w:b/>
          <w:bCs/>
          <w:sz w:val="32"/>
          <w:szCs w:val="24"/>
        </w:rPr>
      </w:r>
      <w:r/>
    </w:p>
    <w:p>
      <w:pPr>
        <w:pStyle w:val="66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62"/>
        <w:jc w:val="center"/>
        <w:spacing w:line="480" w:lineRule="auto"/>
        <w:rPr>
          <w:szCs w:val="21"/>
        </w:rPr>
        <w:outlineLvl w:val="0"/>
      </w:pPr>
      <w:r>
        <w:rPr>
          <w:szCs w:val="21"/>
        </w:rPr>
        <w:br w:type="page" w:clear="all"/>
      </w:r>
      <w:bookmarkStart w:id="1" w:name="_Toc120614210"/>
      <w:r/>
      <w:bookmarkStart w:id="2" w:name="_Toc16938516"/>
      <w:r/>
      <w:bookmarkStart w:id="3" w:name="_Toc20823272"/>
      <w:r/>
      <w:bookmarkStart w:id="4" w:name="_Toc479757206"/>
      <w:r/>
      <w:bookmarkStart w:id="5" w:name="_Toc513029200"/>
      <w:r/>
      <w:bookmarkStart w:id="6" w:name="_Toc523127445"/>
      <w:r>
        <w:rPr>
          <w:szCs w:val="21"/>
        </w:rPr>
      </w:r>
      <w:r/>
    </w:p>
    <w:p>
      <w:pPr>
        <w:pStyle w:val="662"/>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rPr>
          <w:rFonts w:hint="eastAsia" w:ascii="黑体" w:hAnsi="Arial" w:eastAsia="黑体"/>
          <w:b/>
          <w:sz w:val="44"/>
          <w:szCs w:val="21"/>
        </w:rPr>
      </w:r>
      <w:r/>
    </w:p>
    <w:p>
      <w:pPr>
        <w:pStyle w:val="662"/>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62"/>
        <w:numPr>
          <w:ilvl w:val="0"/>
          <w:numId w:val="5"/>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2"/>
          <w:szCs w:val="21"/>
        </w:rPr>
      </w:r>
      <w:r/>
    </w:p>
    <w:p>
      <w:pPr>
        <w:pStyle w:val="662"/>
        <w:numPr>
          <w:ilvl w:val="0"/>
          <w:numId w:val="5"/>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662"/>
        <w:numPr>
          <w:ilvl w:val="0"/>
          <w:numId w:val="5"/>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662"/>
        <w:numPr>
          <w:ilvl w:val="0"/>
          <w:numId w:val="5"/>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r>
      <w:r/>
    </w:p>
    <w:p>
      <w:pPr>
        <w:pStyle w:val="662"/>
        <w:numPr>
          <w:ilvl w:val="0"/>
          <w:numId w:val="5"/>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rPr>
          <w:rFonts w:hint="eastAsia"/>
          <w:szCs w:val="21"/>
        </w:rPr>
      </w:pPr>
      <w:r>
        <w:rPr>
          <w:rFonts w:hint="eastAsia"/>
          <w:szCs w:val="21"/>
        </w:rPr>
      </w:r>
      <w:r/>
    </w:p>
    <w:p>
      <w:pPr>
        <w:pStyle w:val="662"/>
        <w:jc w:val="center"/>
        <w:keepNext/>
        <w:spacing w:line="560" w:lineRule="exact"/>
        <w:rPr>
          <w:rFonts w:hint="eastAsia" w:ascii="黑体" w:eastAsia="黑体"/>
          <w:bCs/>
          <w:sz w:val="44"/>
          <w:szCs w:val="44"/>
        </w:rPr>
        <w:outlineLvl w:val="0"/>
      </w:pPr>
      <w:r>
        <w:rPr>
          <w:rFonts w:hint="eastAsia" w:ascii="黑体" w:eastAsia="黑体"/>
          <w:sz w:val="44"/>
          <w:szCs w:val="44"/>
        </w:rPr>
        <w:t xml:space="preserve">第一章  </w:t>
      </w:r>
      <w:bookmarkEnd w:id="1"/>
      <w:r>
        <w:rPr>
          <w:rFonts w:hint="eastAsia" w:ascii="黑体" w:eastAsia="黑体"/>
          <w:sz w:val="44"/>
          <w:szCs w:val="44"/>
        </w:rPr>
        <w:t xml:space="preserve">磋商邀请</w:t>
      </w:r>
      <w:r>
        <w:rPr>
          <w:rFonts w:hint="eastAsia" w:ascii="黑体" w:eastAsia="黑体"/>
          <w:bCs/>
          <w:sz w:val="44"/>
          <w:szCs w:val="44"/>
        </w:rPr>
      </w:r>
      <w:r/>
    </w:p>
    <w:p>
      <w:pPr>
        <w:pStyle w:val="662"/>
        <w:ind w:firstLine="480"/>
        <w:spacing w:line="560" w:lineRule="exact"/>
        <w:rPr>
          <w:rFonts w:ascii="宋体" w:hAnsi="宋体"/>
          <w:sz w:val="24"/>
          <w:szCs w:val="24"/>
        </w:rPr>
      </w:pPr>
      <w:r>
        <w:rPr>
          <w:rFonts w:hint="eastAsia" w:ascii="宋体" w:hAnsi="宋体"/>
          <w:sz w:val="24"/>
          <w:szCs w:val="24"/>
        </w:rPr>
        <w:t xml:space="preserve">受海安市住房和城乡建设局的委托，江苏建达全过程工程咨询有限公司就</w:t>
      </w:r>
      <w:r>
        <w:rPr>
          <w:rFonts w:hint="eastAsia" w:ascii="宋体" w:hAnsi="宋体"/>
          <w:sz w:val="24"/>
          <w:szCs w:val="24"/>
          <w:lang w:eastAsia="zh-CN"/>
        </w:rPr>
        <w:t xml:space="preserve">海安市城市体检评估及城市更新专项规划编制项目</w:t>
      </w:r>
      <w:r>
        <w:rPr>
          <w:rFonts w:hint="eastAsia" w:ascii="宋体" w:hAnsi="宋体"/>
          <w:sz w:val="24"/>
          <w:szCs w:val="24"/>
        </w:rPr>
        <w:t xml:space="preserve">(</w:t>
      </w:r>
      <w:r>
        <w:rPr>
          <w:rFonts w:hint="eastAsia" w:ascii="宋体" w:hAnsi="宋体"/>
          <w:sz w:val="24"/>
          <w:szCs w:val="24"/>
          <w:lang w:val="en-US" w:eastAsia="zh-CN"/>
        </w:rPr>
        <w:t xml:space="preserve"> JSZC-320685-JDGS-C2025-0120</w:t>
      </w:r>
      <w:r>
        <w:rPr>
          <w:rFonts w:hint="eastAsia" w:ascii="宋体" w:hAnsi="宋体"/>
          <w:sz w:val="24"/>
          <w:szCs w:val="24"/>
        </w:rPr>
        <w:t xml:space="preserve"> )进行竞争性磋商采购，欢迎符合条件的供应商参加磋商。</w:t>
      </w:r>
      <w:r>
        <w:rPr>
          <w:rFonts w:ascii="宋体" w:hAnsi="宋体"/>
          <w:sz w:val="24"/>
          <w:szCs w:val="24"/>
        </w:rPr>
      </w:r>
      <w:r/>
    </w:p>
    <w:p>
      <w:pPr>
        <w:pStyle w:val="662"/>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62"/>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海安市城市体检评估及城市更新专项规划编制项目</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w:t>
      </w:r>
      <w:r>
        <w:rPr>
          <w:rFonts w:hint="eastAsia" w:ascii="宋体" w:hAnsi="宋体"/>
          <w:sz w:val="24"/>
          <w:szCs w:val="24"/>
          <w:u w:val="none"/>
        </w:rPr>
        <w:t xml:space="preserve">自行免费下载</w:t>
      </w:r>
      <w:r>
        <w:rPr>
          <w:rFonts w:hint="eastAsia" w:ascii="宋体" w:hAnsi="宋体"/>
          <w:sz w:val="24"/>
          <w:szCs w:val="24"/>
        </w:rPr>
        <w:t xml:space="preserve">磋商文件，并于</w:t>
      </w:r>
      <w:r>
        <w:rPr>
          <w:rFonts w:hint="eastAsia" w:ascii="宋体" w:hAnsi="宋体"/>
          <w:sz w:val="24"/>
          <w:szCs w:val="24"/>
          <w:u w:val="single"/>
        </w:rPr>
        <w:t xml:space="preserve">202</w:t>
      </w:r>
      <w:r>
        <w:rPr>
          <w:rFonts w:hint="eastAsia" w:ascii="宋体" w:hAnsi="宋体"/>
          <w:sz w:val="24"/>
          <w:szCs w:val="24"/>
          <w:u w:val="single"/>
          <w:lang w:val="en-US" w:eastAsia="zh-CN"/>
        </w:rPr>
        <w:t xml:space="preserve">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12</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16</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9点00分（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662"/>
        <w:ind w:firstLine="498"/>
        <w:keepLines/>
        <w:keepNext/>
        <w:spacing w:line="560" w:lineRule="exact"/>
        <w:rPr>
          <w:b/>
          <w:bCs/>
          <w:sz w:val="32"/>
          <w:szCs w:val="32"/>
        </w:rPr>
        <w:outlineLvl w:val="2"/>
      </w:pPr>
      <w:r/>
      <w:bookmarkStart w:id="7" w:name="_Toc28359002"/>
      <w:r/>
      <w:bookmarkStart w:id="8" w:name="_Toc38985263"/>
      <w:r/>
      <w:bookmarkStart w:id="9" w:name="_Toc35393790"/>
      <w:r/>
      <w:bookmarkStart w:id="10" w:name="_Toc35393621"/>
      <w:r/>
      <w:bookmarkStart w:id="11" w:name="_Toc28359079"/>
      <w:r/>
      <w:bookmarkStart w:id="12" w:name="_Hlk24379207"/>
      <w:r>
        <w:rPr>
          <w:rFonts w:hint="eastAsia"/>
          <w:b/>
          <w:bCs/>
          <w:sz w:val="32"/>
          <w:szCs w:val="32"/>
        </w:rPr>
        <w:t xml:space="preserve">一、项目基本情况</w:t>
      </w:r>
      <w:bookmarkEnd w:id="7"/>
      <w:r/>
      <w:bookmarkEnd w:id="8"/>
      <w:r/>
      <w:bookmarkEnd w:id="9"/>
      <w:r/>
      <w:bookmarkEnd w:id="10"/>
      <w:r/>
      <w:bookmarkEnd w:id="11"/>
      <w:r>
        <w:rPr>
          <w:b/>
          <w:bCs/>
          <w:sz w:val="32"/>
          <w:szCs w:val="32"/>
        </w:rPr>
      </w:r>
      <w:r/>
    </w:p>
    <w:p>
      <w:pPr>
        <w:pStyle w:val="662"/>
        <w:ind w:firstLine="480"/>
        <w:spacing w:line="560" w:lineRule="exact"/>
        <w:rPr>
          <w:rFonts w:hint="eastAsia" w:ascii="宋体" w:hAnsi="宋体"/>
          <w:sz w:val="24"/>
          <w:szCs w:val="24"/>
        </w:rPr>
      </w:pPr>
      <w:r/>
      <w:bookmarkEnd w:id="12"/>
      <w:r>
        <w:rPr>
          <w:rFonts w:hint="eastAsia" w:ascii="宋体" w:hAnsi="宋体"/>
          <w:sz w:val="24"/>
          <w:szCs w:val="24"/>
        </w:rPr>
        <w:t xml:space="preserve">1.项目编号：JSZC-320685-JDGS-C2025-0120</w:t>
      </w:r>
      <w:r>
        <w:rPr>
          <w:rFonts w:hint="eastAsia" w:ascii="宋体" w:hAnsi="宋体"/>
          <w:sz w:val="24"/>
          <w:szCs w:val="24"/>
        </w:rPr>
      </w:r>
      <w:r/>
    </w:p>
    <w:p>
      <w:pPr>
        <w:pStyle w:val="662"/>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海安市城市体检评估及城市更新专项规划编制项目</w:t>
      </w:r>
      <w:r>
        <w:rPr>
          <w:rFonts w:hint="eastAsia" w:ascii="宋体" w:hAnsi="宋体" w:eastAsia="宋体"/>
          <w:sz w:val="24"/>
          <w:szCs w:val="24"/>
          <w:lang w:eastAsia="zh-CN"/>
        </w:rPr>
      </w:r>
      <w:r/>
    </w:p>
    <w:p>
      <w:pPr>
        <w:pStyle w:val="662"/>
        <w:ind w:firstLine="480"/>
        <w:spacing w:line="560" w:lineRule="exact"/>
        <w:rPr>
          <w:rFonts w:hint="eastAsia" w:ascii="宋体" w:hAnsi="宋体"/>
          <w:sz w:val="24"/>
          <w:szCs w:val="24"/>
        </w:rPr>
      </w:pPr>
      <w:r>
        <w:rPr>
          <w:rFonts w:hint="eastAsia" w:ascii="宋体" w:hAnsi="宋体"/>
          <w:sz w:val="24"/>
          <w:szCs w:val="24"/>
        </w:rPr>
        <w:t xml:space="preserve">3.项目类型：服务</w:t>
      </w:r>
      <w:r>
        <w:rPr>
          <w:rFonts w:hint="eastAsia" w:ascii="宋体" w:hAnsi="宋体"/>
          <w:sz w:val="24"/>
          <w:szCs w:val="24"/>
        </w:rPr>
      </w:r>
      <w:r/>
    </w:p>
    <w:p>
      <w:pPr>
        <w:pStyle w:val="662"/>
        <w:ind w:firstLine="480"/>
        <w:spacing w:line="560" w:lineRule="exact"/>
        <w:rPr>
          <w:rFonts w:hint="eastAsia" w:ascii="宋体" w:hAnsi="宋体"/>
          <w:sz w:val="24"/>
          <w:szCs w:val="24"/>
        </w:rPr>
      </w:pPr>
      <w:r>
        <w:rPr>
          <w:rFonts w:hint="eastAsia" w:ascii="宋体" w:hAnsi="宋体"/>
          <w:sz w:val="24"/>
          <w:szCs w:val="24"/>
        </w:rPr>
        <w:t xml:space="preserve">4.项目行业：其他未列明行业</w:t>
      </w:r>
      <w:r>
        <w:rPr>
          <w:rFonts w:hint="eastAsia" w:ascii="宋体" w:hAnsi="宋体"/>
          <w:sz w:val="24"/>
          <w:szCs w:val="24"/>
        </w:rPr>
      </w:r>
      <w:r/>
    </w:p>
    <w:p>
      <w:pPr>
        <w:pStyle w:val="662"/>
        <w:ind w:firstLine="480"/>
        <w:spacing w:line="360" w:lineRule="auto"/>
        <w:rPr>
          <w:rFonts w:hint="eastAsia" w:ascii="宋体" w:hAnsi="宋体"/>
          <w:b/>
          <w:bCs/>
          <w:color w:val="000000"/>
          <w:sz w:val="24"/>
          <w:szCs w:val="24"/>
        </w:rPr>
      </w:pPr>
      <w:r>
        <w:rPr>
          <w:rFonts w:hint="eastAsia" w:ascii="宋体" w:hAnsi="宋体"/>
          <w:sz w:val="24"/>
          <w:szCs w:val="24"/>
          <w:lang w:val="en-US" w:eastAsia="zh-CN"/>
        </w:rPr>
        <w:t xml:space="preserve">5.</w:t>
      </w:r>
      <w:r>
        <w:rPr>
          <w:rFonts w:hint="eastAsia" w:ascii="宋体" w:hAnsi="宋体"/>
          <w:sz w:val="24"/>
          <w:szCs w:val="24"/>
        </w:rPr>
        <w:t xml:space="preserve">最高限价：</w:t>
      </w:r>
      <w:r>
        <w:rPr>
          <w:rFonts w:hint="eastAsia" w:ascii="宋体" w:hAnsi="宋体"/>
          <w:sz w:val="24"/>
          <w:szCs w:val="24"/>
          <w:lang w:val="en-US" w:eastAsia="zh-CN"/>
        </w:rPr>
        <w:t xml:space="preserve">230</w:t>
      </w:r>
      <w:r>
        <w:rPr>
          <w:rFonts w:hint="eastAsia" w:ascii="宋体" w:hAnsi="宋体"/>
          <w:sz w:val="24"/>
          <w:lang w:val="en-US" w:eastAsia="zh-CN"/>
        </w:rPr>
        <w:t xml:space="preserve">万元</w:t>
      </w:r>
      <w:r>
        <w:rPr>
          <w:rFonts w:hint="eastAsia" w:ascii="宋体" w:hAnsi="宋体"/>
          <w:b/>
          <w:bCs/>
          <w:color w:val="000000"/>
          <w:sz w:val="24"/>
          <w:highlight w:val="none"/>
        </w:rPr>
        <w:t xml:space="preserve">。</w:t>
      </w:r>
      <w:r>
        <w:rPr>
          <w:rFonts w:hint="eastAsia" w:ascii="宋体" w:hAnsi="宋体"/>
          <w:b/>
          <w:bCs/>
          <w:color w:val="000000"/>
          <w:sz w:val="24"/>
          <w:szCs w:val="24"/>
        </w:rPr>
      </w:r>
      <w:r/>
    </w:p>
    <w:p>
      <w:pPr>
        <w:pStyle w:val="662"/>
        <w:ind w:firstLine="480"/>
        <w:spacing w:line="360" w:lineRule="auto"/>
        <w:rPr>
          <w:rFonts w:ascii="宋体" w:hAnsi="宋体" w:cs="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rPr>
          <w:rFonts w:ascii="宋体" w:hAnsi="宋体" w:cs="宋体"/>
          <w:sz w:val="24"/>
          <w:szCs w:val="24"/>
        </w:rPr>
      </w:r>
      <w:r/>
    </w:p>
    <w:p>
      <w:pPr>
        <w:pStyle w:val="662"/>
        <w:ind w:firstLine="480"/>
        <w:keepLines w:val="0"/>
        <w:keepNext w:val="0"/>
        <w:spacing w:line="360" w:lineRule="auto"/>
        <w:rPr>
          <w:rFonts w:hint="eastAsia" w:ascii="宋体" w:hAnsi="宋体" w:eastAsia="宋体" w:cs="Times New Roman"/>
          <w:b w:val="0"/>
          <w:bCs w:val="0"/>
          <w:sz w:val="24"/>
          <w:szCs w:val="24"/>
          <w:lang w:eastAsia="zh-CN"/>
        </w:rPr>
        <w:outlineLvl w:val="9"/>
      </w:pPr>
      <w:r>
        <w:rPr>
          <w:rFonts w:hint="eastAsia" w:ascii="宋体" w:hAnsi="宋体"/>
          <w:sz w:val="24"/>
          <w:szCs w:val="24"/>
          <w:lang w:val="en-US" w:eastAsia="zh-CN"/>
        </w:rPr>
        <w:t xml:space="preserve">7</w:t>
      </w:r>
      <w:r>
        <w:rPr>
          <w:rFonts w:hint="eastAsia" w:ascii="宋体" w:hAnsi="宋体"/>
          <w:sz w:val="24"/>
          <w:szCs w:val="24"/>
        </w:rPr>
        <w:t xml:space="preserve">.合同履行期限：</w:t>
      </w:r>
      <w:bookmarkStart w:id="13" w:name="_Toc38985264"/>
      <w:r/>
      <w:bookmarkStart w:id="14" w:name="_Toc35393791"/>
      <w:r/>
      <w:bookmarkStart w:id="15" w:name="_Toc35393622"/>
      <w:r/>
      <w:bookmarkStart w:id="16" w:name="_Toc28359080"/>
      <w:r/>
      <w:bookmarkStart w:id="17" w:name="_Toc28359003"/>
      <w:r>
        <w:rPr>
          <w:rFonts w:hint="eastAsia" w:ascii="宋体" w:hAnsi="宋体"/>
          <w:sz w:val="24"/>
          <w:szCs w:val="24"/>
        </w:rPr>
        <w:t xml:space="preserve">详见磋商文件第三部分项目需求</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eastAsia="zh-CN"/>
        </w:rPr>
      </w:r>
      <w:r/>
    </w:p>
    <w:p>
      <w:pPr>
        <w:pStyle w:val="662"/>
        <w:ind w:firstLine="498"/>
        <w:keepLines/>
        <w:keepNext/>
        <w:spacing w:line="560" w:lineRule="exact"/>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二</w:t>
      </w:r>
      <w:r>
        <w:rPr>
          <w:rFonts w:hint="eastAsia" w:ascii="Times New Roman" w:hAnsi="Times New Roman" w:eastAsia="宋体" w:cs="Times New Roman"/>
          <w:b/>
          <w:bCs/>
          <w:sz w:val="32"/>
          <w:szCs w:val="32"/>
        </w:rPr>
        <w:t xml:space="preserve">、申请人的资格要求：</w:t>
      </w:r>
      <w:bookmarkEnd w:id="13"/>
      <w:r/>
      <w:bookmarkEnd w:id="14"/>
      <w:r/>
      <w:bookmarkEnd w:id="15"/>
      <w:r/>
      <w:bookmarkEnd w:id="16"/>
      <w:r/>
      <w:bookmarkEnd w:id="17"/>
      <w:r>
        <w:rPr>
          <w:rFonts w:hint="eastAsia" w:ascii="Times New Roman" w:hAnsi="Times New Roman" w:eastAsia="宋体" w:cs="Times New Roman"/>
          <w:b/>
          <w:bCs/>
          <w:sz w:val="32"/>
          <w:szCs w:val="32"/>
        </w:rPr>
      </w:r>
      <w:r/>
    </w:p>
    <w:p>
      <w:pPr>
        <w:pStyle w:val="662"/>
        <w:ind w:firstLine="480"/>
        <w:spacing w:line="560" w:lineRule="exact"/>
        <w:rPr>
          <w:rFonts w:hint="eastAsia" w:ascii="宋体" w:hAnsi="宋体"/>
          <w:sz w:val="24"/>
          <w:szCs w:val="24"/>
        </w:rPr>
      </w:pPr>
      <w:r/>
      <w:bookmarkStart w:id="18" w:name="_Toc28359081"/>
      <w:r/>
      <w:bookmarkStart w:id="19" w:name="_Toc35393792"/>
      <w:r/>
      <w:bookmarkStart w:id="20" w:name="_Toc35393623"/>
      <w:r/>
      <w:bookmarkStart w:id="21" w:name="_Toc38985265"/>
      <w:r/>
      <w:bookmarkStart w:id="22"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满足《中华人民共和国政府采购法》第二十二条规定，并提供相关材料：</w:t>
      </w:r>
      <w:r>
        <w:rPr>
          <w:rFonts w:hint="eastAsia" w:ascii="宋体" w:hAnsi="宋体"/>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(1)法人或者其他组织的营业执照等证明文件，自然人的身份证明；（提供营业执照复印件） </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(2)上一年度的财务状况报告（成立不满一年不需提供）；(提供参加本次开标前的会计报表，必须含资产负债表、利润表等证明材料)；</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(3)依法缴纳税收和社会保障资金的相关材料（提供依法缴纳税收和基本养老保险等相关材料，应由税务、社保或银行部门出具；供应商依法享受缓缴、免缴税收、社会保障资金的提供证明材料）；</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(4)具备履行合同所必需的设备和专业技术能力的证明材料；（提供承诺书） </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(5)参加政府采购活动前3年内在经营活动中没有重大违法记录的书面声明；（提供承诺书）</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(6)法律、行政法规规定的其他条件。</w:t>
      </w:r>
      <w:r>
        <w:rPr>
          <w:rFonts w:hint="eastAsia" w:ascii="宋体" w:hAnsi="宋体"/>
          <w:color w:val="000000"/>
          <w:sz w:val="24"/>
          <w:szCs w:val="24"/>
        </w:rPr>
      </w:r>
      <w:r/>
    </w:p>
    <w:p>
      <w:pPr>
        <w:pStyle w:val="662"/>
        <w:ind w:firstLine="480"/>
        <w:spacing w:line="560" w:lineRule="exact"/>
        <w:rPr>
          <w:rFonts w:ascii="宋体" w:hAnsi="宋体" w:cs="宋体"/>
          <w:b/>
          <w:bCs/>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highlight w:val="none"/>
        </w:rPr>
        <w:t xml:space="preserve">：</w:t>
      </w:r>
      <w:r>
        <w:rPr>
          <w:rFonts w:hint="eastAsia" w:ascii="宋体" w:hAnsi="宋体"/>
          <w:b/>
          <w:bCs/>
          <w:sz w:val="24"/>
          <w:szCs w:val="24"/>
          <w:highlight w:val="none"/>
          <w:u w:val="single"/>
        </w:rPr>
        <w:t xml:space="preserve">本项目</w:t>
      </w:r>
      <w:r>
        <w:rPr>
          <w:rFonts w:hint="eastAsia" w:ascii="宋体" w:hAnsi="宋体"/>
          <w:b/>
          <w:bCs/>
          <w:sz w:val="24"/>
          <w:szCs w:val="24"/>
          <w:highlight w:val="none"/>
          <w:u w:val="single"/>
          <w:lang w:val="en-US" w:eastAsia="zh-CN"/>
        </w:rPr>
        <w:t xml:space="preserve">为非</w:t>
      </w:r>
      <w:r>
        <w:rPr>
          <w:rFonts w:hint="eastAsia" w:ascii="宋体" w:hAnsi="宋体"/>
          <w:b/>
          <w:bCs/>
          <w:sz w:val="24"/>
          <w:szCs w:val="24"/>
          <w:highlight w:val="none"/>
          <w:u w:val="single"/>
        </w:rPr>
        <w:t xml:space="preserve">专门面向中小微企业（</w:t>
      </w:r>
      <w:r>
        <w:rPr>
          <w:rFonts w:hint="eastAsia" w:ascii="宋体" w:hAnsi="宋体"/>
          <w:b/>
          <w:bCs/>
          <w:sz w:val="24"/>
          <w:szCs w:val="24"/>
          <w:u w:val="single"/>
        </w:rPr>
        <w:t xml:space="preserve">格式见附件。）</w:t>
      </w:r>
      <w:r>
        <w:rPr>
          <w:rFonts w:ascii="宋体" w:hAnsi="宋体" w:cs="宋体"/>
          <w:b/>
          <w:bCs/>
          <w:sz w:val="24"/>
          <w:szCs w:val="24"/>
        </w:rPr>
      </w:r>
      <w:r/>
    </w:p>
    <w:p>
      <w:pPr>
        <w:pStyle w:val="662"/>
        <w:ind w:firstLine="480"/>
        <w:spacing w:line="560" w:lineRule="exact"/>
        <w:rPr>
          <w:rFonts w:hint="eastAsia" w:ascii="宋体" w:hAnsi="宋体"/>
          <w:sz w:val="24"/>
          <w:szCs w:val="24"/>
        </w:rPr>
      </w:pPr>
      <w:r>
        <w:rPr>
          <w:rFonts w:hint="eastAsia" w:ascii="宋体" w:hAnsi="宋体"/>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sz w:val="24"/>
          <w:szCs w:val="24"/>
        </w:rPr>
      </w:r>
      <w:r/>
    </w:p>
    <w:p>
      <w:pPr>
        <w:pStyle w:val="662"/>
        <w:ind w:firstLine="480"/>
        <w:spacing w:line="560" w:lineRule="exact"/>
        <w:rPr>
          <w:rFonts w:hint="eastAsia" w:ascii="宋体" w:hAnsi="宋体"/>
          <w:sz w:val="24"/>
          <w:szCs w:val="24"/>
        </w:rPr>
      </w:pPr>
      <w:r>
        <w:rPr>
          <w:rFonts w:hint="eastAsia" w:ascii="宋体" w:hAnsi="宋体"/>
          <w:sz w:val="24"/>
          <w:szCs w:val="24"/>
        </w:rPr>
        <w:t xml:space="preserve">4.本项目不接受联合体投标。</w:t>
      </w:r>
      <w:r>
        <w:rPr>
          <w:rFonts w:hint="eastAsia" w:ascii="宋体" w:hAnsi="宋体"/>
          <w:sz w:val="24"/>
          <w:szCs w:val="24"/>
        </w:rPr>
      </w:r>
      <w:r/>
    </w:p>
    <w:p>
      <w:pPr>
        <w:pStyle w:val="662"/>
        <w:ind w:firstLine="480"/>
        <w:spacing w:line="560" w:lineRule="exact"/>
        <w:rPr>
          <w:rFonts w:hint="eastAsia" w:ascii="宋体" w:hAnsi="宋体"/>
          <w:sz w:val="24"/>
          <w:szCs w:val="24"/>
        </w:rPr>
      </w:pPr>
      <w:r>
        <w:rPr>
          <w:rFonts w:hint="eastAsia" w:ascii="宋体" w:hAnsi="宋体"/>
          <w:sz w:val="24"/>
          <w:szCs w:val="24"/>
        </w:rPr>
        <w:t xml:space="preserve">5.本项目不接受进口产品投标。</w:t>
      </w:r>
      <w:r>
        <w:rPr>
          <w:rFonts w:hint="eastAsia" w:ascii="宋体" w:hAnsi="宋体"/>
          <w:sz w:val="24"/>
          <w:szCs w:val="24"/>
        </w:rPr>
      </w:r>
      <w:r/>
    </w:p>
    <w:p>
      <w:pPr>
        <w:pStyle w:val="662"/>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rPr>
        <w:t xml:space="preserve">本项目接受分包</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面向中小微企业采购分包份额不少于40%。</w:t>
      </w:r>
      <w:r>
        <w:rPr>
          <w:rFonts w:hint="eastAsia" w:ascii="宋体" w:hAnsi="宋体"/>
          <w:sz w:val="24"/>
          <w:szCs w:val="24"/>
          <w:highlight w:val="none"/>
        </w:rPr>
      </w:r>
      <w:r/>
    </w:p>
    <w:p>
      <w:pPr>
        <w:pStyle w:val="662"/>
        <w:ind w:firstLine="480"/>
        <w:spacing w:line="360" w:lineRule="auto"/>
        <w:rPr>
          <w:rFonts w:ascii="宋体" w:hAnsi="宋体"/>
          <w:b/>
          <w:bCs/>
          <w:color w:val="000000"/>
          <w:sz w:val="24"/>
          <w:highlight w:val="none"/>
          <w:u w:val="single"/>
        </w:rPr>
      </w:pPr>
      <w:r>
        <w:rPr>
          <w:rFonts w:hint="eastAsia" w:ascii="宋体" w:hAnsi="宋体"/>
          <w:sz w:val="24"/>
          <w:szCs w:val="24"/>
        </w:rPr>
        <w:t xml:space="preserve">（二）本项目的特定资格要求</w:t>
      </w:r>
      <w:r>
        <w:rPr>
          <w:rFonts w:hint="eastAsia" w:ascii="宋体" w:hAnsi="宋体"/>
          <w:sz w:val="24"/>
          <w:szCs w:val="24"/>
          <w:highlight w:val="none"/>
        </w:rPr>
        <w:t xml:space="preserve">：</w:t>
      </w:r>
      <w:r>
        <w:rPr>
          <w:rFonts w:hint="eastAsia" w:ascii="宋体" w:hAnsi="宋体"/>
          <w:b/>
          <w:bCs/>
          <w:sz w:val="24"/>
          <w:szCs w:val="24"/>
          <w:highlight w:val="none"/>
          <w:lang w:val="en-US" w:eastAsia="zh-CN"/>
        </w:rPr>
        <w:t xml:space="preserve">具有城乡规划编制</w:t>
      </w:r>
      <w:r>
        <w:rPr>
          <w:rFonts w:hint="eastAsia" w:ascii="宋体" w:hAnsi="宋体" w:eastAsia="宋体" w:cs="Times New Roman"/>
          <w:b/>
          <w:bCs/>
          <w:sz w:val="24"/>
          <w:szCs w:val="24"/>
          <w:highlight w:val="none"/>
          <w:lang w:val="en-US" w:eastAsia="zh-CN"/>
        </w:rPr>
        <w:t xml:space="preserve">甲</w:t>
      </w:r>
      <w:r>
        <w:rPr>
          <w:rFonts w:hint="eastAsia" w:ascii="宋体" w:hAnsi="宋体"/>
          <w:b/>
          <w:bCs/>
          <w:sz w:val="24"/>
          <w:szCs w:val="24"/>
          <w:highlight w:val="none"/>
          <w:lang w:val="en-US" w:eastAsia="zh-CN"/>
        </w:rPr>
        <w:t xml:space="preserve">级资质</w:t>
      </w:r>
      <w:r>
        <w:rPr>
          <w:rFonts w:hint="eastAsia" w:ascii="宋体" w:hAnsi="宋体"/>
          <w:sz w:val="24"/>
          <w:szCs w:val="24"/>
          <w:highlight w:val="none"/>
          <w:lang w:val="en-US" w:eastAsia="zh-CN"/>
        </w:rPr>
        <w:t xml:space="preserve">。</w:t>
      </w:r>
      <w:r>
        <w:rPr>
          <w:rFonts w:ascii="宋体" w:hAnsi="宋体"/>
          <w:b/>
          <w:bCs/>
          <w:color w:val="000000"/>
          <w:sz w:val="24"/>
          <w:highlight w:val="none"/>
          <w:u w:val="single"/>
        </w:rPr>
      </w:r>
      <w:r/>
    </w:p>
    <w:p>
      <w:pPr>
        <w:pStyle w:val="662"/>
        <w:ind w:firstLine="498"/>
        <w:keepLines/>
        <w:keepNext/>
        <w:spacing w:line="560" w:lineRule="exact"/>
        <w:rPr>
          <w:b/>
          <w:bCs/>
          <w:sz w:val="32"/>
          <w:szCs w:val="32"/>
        </w:rPr>
        <w:outlineLvl w:val="2"/>
      </w:pPr>
      <w:r>
        <w:rPr>
          <w:rFonts w:hint="eastAsia"/>
          <w:b/>
          <w:bCs/>
          <w:sz w:val="32"/>
          <w:szCs w:val="32"/>
        </w:rPr>
        <w:t xml:space="preserve">三、获取</w:t>
      </w:r>
      <w:bookmarkEnd w:id="18"/>
      <w:r/>
      <w:bookmarkEnd w:id="19"/>
      <w:r/>
      <w:bookmarkEnd w:id="20"/>
      <w:r/>
      <w:bookmarkEnd w:id="21"/>
      <w:r/>
      <w:bookmarkEnd w:id="22"/>
      <w:r>
        <w:rPr>
          <w:rFonts w:hint="eastAsia"/>
          <w:b/>
          <w:bCs/>
          <w:sz w:val="32"/>
          <w:szCs w:val="32"/>
        </w:rPr>
        <w:t xml:space="preserve">磋商文件</w:t>
      </w:r>
      <w:r>
        <w:rPr>
          <w:b/>
          <w:bCs/>
          <w:sz w:val="32"/>
          <w:szCs w:val="32"/>
        </w:rPr>
      </w:r>
      <w:r/>
    </w:p>
    <w:p>
      <w:pPr>
        <w:pStyle w:val="662"/>
        <w:ind w:firstLine="540"/>
        <w:spacing w:line="560" w:lineRule="exact"/>
        <w:rPr>
          <w:rFonts w:ascii="宋体" w:hAnsi="宋体" w:cs="宋体"/>
          <w:b/>
          <w:sz w:val="24"/>
          <w:szCs w:val="24"/>
        </w:rPr>
      </w:pPr>
      <w:r/>
      <w:bookmarkStart w:id="23" w:name="_Toc28359005"/>
      <w:r/>
      <w:bookmarkStart w:id="24" w:name="_Toc28359082"/>
      <w:r/>
      <w:bookmarkStart w:id="25" w:name="_Toc35393624"/>
      <w:r/>
      <w:bookmarkStart w:id="26" w:name="_Toc38985266"/>
      <w:r/>
      <w:bookmarkStart w:id="27" w:name="_Toc35393793"/>
      <w:r>
        <w:rPr>
          <w:rFonts w:hint="eastAsia" w:ascii="宋体" w:hAnsi="宋体" w:cs="宋体"/>
          <w:sz w:val="24"/>
          <w:szCs w:val="24"/>
        </w:rPr>
        <w:t xml:space="preserve">1.时间：202</w:t>
      </w:r>
      <w:r>
        <w:rPr>
          <w:rFonts w:hint="eastAsia" w:ascii="宋体" w:hAnsi="宋体" w:cs="宋体"/>
          <w:sz w:val="24"/>
          <w:szCs w:val="24"/>
          <w:lang w:val="en-US" w:eastAsia="zh-CN"/>
        </w:rPr>
        <w:t xml:space="preserve">5</w:t>
      </w:r>
      <w:r>
        <w:rPr>
          <w:rFonts w:hint="eastAsia" w:ascii="宋体" w:hAnsi="宋体" w:cs="宋体"/>
          <w:sz w:val="24"/>
          <w:szCs w:val="24"/>
        </w:rPr>
        <w:t xml:space="preserve"> 年</w:t>
      </w:r>
      <w:r>
        <w:rPr>
          <w:rFonts w:hint="eastAsia" w:ascii="宋体" w:hAnsi="宋体" w:cs="宋体"/>
          <w:sz w:val="24"/>
          <w:szCs w:val="24"/>
          <w:lang w:val="en-US" w:eastAsia="zh-CN"/>
        </w:rPr>
        <w:t xml:space="preserve">12</w:t>
      </w:r>
      <w:r>
        <w:rPr>
          <w:rFonts w:hint="eastAsia" w:ascii="宋体" w:hAnsi="宋体" w:cs="宋体"/>
          <w:sz w:val="24"/>
          <w:szCs w:val="24"/>
        </w:rPr>
        <w:t xml:space="preserve">月</w:t>
      </w:r>
      <w:r>
        <w:rPr>
          <w:rFonts w:hint="eastAsia" w:ascii="宋体" w:hAnsi="宋体" w:cs="宋体"/>
          <w:sz w:val="24"/>
          <w:szCs w:val="24"/>
          <w:lang w:val="en-US" w:eastAsia="zh-CN"/>
        </w:rPr>
        <w:t xml:space="preserve">04</w:t>
      </w:r>
      <w:r>
        <w:rPr>
          <w:rFonts w:hint="eastAsia" w:ascii="宋体" w:hAnsi="宋体" w:cs="宋体"/>
          <w:sz w:val="24"/>
          <w:szCs w:val="24"/>
        </w:rPr>
        <w:t xml:space="preserve">日至202</w:t>
      </w:r>
      <w:r>
        <w:rPr>
          <w:rFonts w:hint="eastAsia" w:ascii="宋体" w:hAnsi="宋体" w:cs="宋体"/>
          <w:sz w:val="24"/>
          <w:szCs w:val="24"/>
          <w:lang w:val="en-US" w:eastAsia="zh-CN"/>
        </w:rPr>
        <w:t xml:space="preserve">5</w:t>
      </w:r>
      <w:r>
        <w:rPr>
          <w:rFonts w:hint="eastAsia" w:ascii="宋体" w:hAnsi="宋体" w:cs="宋体"/>
          <w:sz w:val="24"/>
          <w:szCs w:val="24"/>
        </w:rPr>
        <w:t xml:space="preserve">年</w:t>
      </w:r>
      <w:r>
        <w:rPr>
          <w:rFonts w:hint="eastAsia" w:ascii="宋体" w:hAnsi="宋体" w:cs="宋体"/>
          <w:sz w:val="24"/>
          <w:szCs w:val="24"/>
          <w:lang w:val="en-US" w:eastAsia="zh-CN"/>
        </w:rPr>
        <w:t xml:space="preserve">12</w:t>
      </w:r>
      <w:r>
        <w:rPr>
          <w:rFonts w:hint="eastAsia" w:ascii="宋体" w:hAnsi="宋体" w:cs="宋体"/>
          <w:sz w:val="24"/>
          <w:szCs w:val="24"/>
        </w:rPr>
        <w:t xml:space="preserve">月</w:t>
      </w:r>
      <w:r>
        <w:rPr>
          <w:rFonts w:hint="eastAsia" w:ascii="宋体" w:hAnsi="宋体" w:cs="宋体"/>
          <w:sz w:val="24"/>
          <w:szCs w:val="24"/>
          <w:lang w:val="en-US" w:eastAsia="zh-CN"/>
        </w:rPr>
        <w:t xml:space="preserve">16</w:t>
      </w:r>
      <w:r>
        <w:rPr>
          <w:rFonts w:hint="eastAsia" w:ascii="宋体" w:hAnsi="宋体" w:cs="宋体"/>
          <w:sz w:val="24"/>
          <w:szCs w:val="24"/>
        </w:rPr>
        <w:t xml:space="preserve">日（提供期限自本公告发布之日起不得少于5个工作日）。</w:t>
      </w:r>
      <w:r>
        <w:rPr>
          <w:rFonts w:ascii="宋体" w:hAnsi="宋体" w:cs="宋体"/>
          <w:b/>
          <w:sz w:val="24"/>
          <w:szCs w:val="24"/>
        </w:rPr>
      </w:r>
      <w:r/>
    </w:p>
    <w:p>
      <w:pPr>
        <w:pStyle w:val="662"/>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rPr>
          <w:rFonts w:hint="eastAsia" w:ascii="宋体" w:hAnsi="宋体" w:cs="宋体"/>
          <w:sz w:val="24"/>
          <w:szCs w:val="24"/>
        </w:rPr>
      </w:r>
      <w:r/>
    </w:p>
    <w:p>
      <w:pPr>
        <w:pStyle w:val="662"/>
        <w:ind w:firstLine="540"/>
        <w:spacing w:line="560" w:lineRule="exact"/>
        <w:rPr>
          <w:rFonts w:hint="eastAsia" w:ascii="宋体" w:hAnsi="宋体" w:eastAsia="宋体" w:cs="宋体"/>
          <w:sz w:val="24"/>
          <w:szCs w:val="24"/>
        </w:rPr>
      </w:pPr>
      <w:r>
        <w:rPr>
          <w:rFonts w:hint="eastAsia" w:ascii="宋体" w:hAnsi="宋体" w:eastAsia="宋体" w:cs="宋体"/>
          <w:sz w:val="24"/>
          <w:szCs w:val="24"/>
        </w:rPr>
        <w:t xml:space="preserve">3.获取方式：本项目采用网上注册登记方式。</w:t>
      </w:r>
      <w:r>
        <w:rPr>
          <w:rFonts w:hint="eastAsia" w:ascii="宋体" w:hAnsi="宋体" w:eastAsia="宋体" w:cs="宋体"/>
          <w:sz w:val="24"/>
          <w:szCs w:val="24"/>
        </w:rPr>
      </w:r>
      <w:r/>
    </w:p>
    <w:p>
      <w:pPr>
        <w:pStyle w:val="662"/>
        <w:ind w:firstLine="540"/>
        <w:spacing w:line="560" w:lineRule="exact"/>
        <w:rPr>
          <w:rFonts w:hint="eastAsia"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hint="eastAsia" w:ascii="宋体" w:hAnsi="宋体" w:cs="宋体"/>
          <w:sz w:val="24"/>
          <w:szCs w:val="24"/>
        </w:rPr>
      </w:r>
      <w:r/>
    </w:p>
    <w:p>
      <w:pPr>
        <w:pStyle w:val="662"/>
        <w:ind w:firstLine="540"/>
        <w:spacing w:line="56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 w:val="24"/>
          <w:szCs w:val="24"/>
        </w:rPr>
      </w:r>
      <w:r/>
    </w:p>
    <w:p>
      <w:pPr>
        <w:pStyle w:val="662"/>
        <w:ind w:firstLine="540"/>
        <w:spacing w:line="560" w:lineRule="exact"/>
        <w:rPr>
          <w:rFonts w:hint="eastAsia"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hint="eastAsia" w:ascii="宋体" w:hAnsi="宋体" w:cs="宋体"/>
          <w:sz w:val="24"/>
          <w:szCs w:val="24"/>
        </w:rPr>
      </w:r>
      <w:r/>
    </w:p>
    <w:p>
      <w:pPr>
        <w:pStyle w:val="662"/>
        <w:ind w:firstLine="540"/>
        <w:spacing w:line="560" w:lineRule="exact"/>
        <w:rPr>
          <w:rFonts w:hint="eastAsia" w:ascii="宋体" w:hAnsi="宋体" w:cs="宋体"/>
          <w:sz w:val="24"/>
          <w:szCs w:val="24"/>
        </w:rPr>
      </w:pPr>
      <w:r>
        <w:rPr>
          <w:rFonts w:hint="eastAsia" w:ascii="宋体" w:hAnsi="宋体" w:cs="宋体"/>
          <w:sz w:val="24"/>
          <w:szCs w:val="24"/>
        </w:rPr>
        <w:t xml:space="preserve">3.3“CA数字证书”的获取：</w:t>
      </w:r>
      <w:r>
        <w:rPr>
          <w:rFonts w:hint="eastAsia" w:ascii="宋体" w:hAnsi="宋体" w:cs="宋体"/>
          <w:sz w:val="24"/>
          <w:szCs w:val="24"/>
        </w:rPr>
      </w:r>
      <w:r/>
    </w:p>
    <w:p>
      <w:pPr>
        <w:pStyle w:val="662"/>
        <w:ind w:firstLine="540"/>
        <w:spacing w:line="560" w:lineRule="exact"/>
        <w:rPr>
          <w:rFonts w:hint="eastAsia"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rPr>
          <w:rFonts w:hint="eastAsia" w:ascii="宋体" w:hAnsi="宋体" w:cs="宋体"/>
          <w:sz w:val="24"/>
          <w:szCs w:val="24"/>
        </w:rPr>
      </w:r>
      <w:r/>
    </w:p>
    <w:p>
      <w:pPr>
        <w:pStyle w:val="662"/>
        <w:ind w:firstLine="540"/>
        <w:spacing w:line="560" w:lineRule="exact"/>
        <w:rPr>
          <w:rFonts w:hint="eastAsia"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662"/>
        <w:ind w:firstLine="540"/>
        <w:spacing w:line="560" w:lineRule="exact"/>
        <w:rPr>
          <w:rFonts w:hint="eastAsia"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r>
        <w:rPr>
          <w:rFonts w:hint="eastAsia" w:ascii="宋体" w:hAnsi="宋体" w:cs="宋体"/>
          <w:sz w:val="24"/>
          <w:szCs w:val="24"/>
        </w:rPr>
      </w:r>
      <w:r/>
    </w:p>
    <w:p>
      <w:pPr>
        <w:pStyle w:val="662"/>
        <w:ind w:firstLine="540"/>
        <w:spacing w:line="560" w:lineRule="exact"/>
        <w:rPr>
          <w:rFonts w:ascii="宋体" w:hAnsi="宋体" w:cs="宋体"/>
          <w:sz w:val="24"/>
          <w:szCs w:val="24"/>
          <w:u w:val="single"/>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u w:val="single"/>
        </w:rPr>
      </w:r>
      <w:r/>
    </w:p>
    <w:p>
      <w:pPr>
        <w:pStyle w:val="662"/>
        <w:ind w:firstLine="498"/>
        <w:keepLines/>
        <w:keepNext/>
        <w:spacing w:line="560" w:lineRule="exact"/>
        <w:rPr>
          <w:b/>
          <w:bCs/>
          <w:sz w:val="32"/>
          <w:szCs w:val="32"/>
        </w:rPr>
        <w:outlineLvl w:val="2"/>
      </w:pPr>
      <w:r>
        <w:rPr>
          <w:rFonts w:hint="eastAsia"/>
          <w:b/>
          <w:bCs/>
          <w:sz w:val="32"/>
          <w:szCs w:val="32"/>
        </w:rPr>
        <w:t xml:space="preserve">四、提交</w:t>
      </w:r>
      <w:bookmarkEnd w:id="23"/>
      <w:r/>
      <w:bookmarkEnd w:id="24"/>
      <w:r>
        <w:rPr>
          <w:rFonts w:hint="eastAsia"/>
          <w:b/>
          <w:bCs/>
          <w:sz w:val="32"/>
          <w:szCs w:val="32"/>
        </w:rPr>
        <w:t xml:space="preserve">响应文件截止时间</w:t>
      </w:r>
      <w:bookmarkEnd w:id="25"/>
      <w:r/>
      <w:bookmarkEnd w:id="26"/>
      <w:r/>
      <w:bookmarkEnd w:id="27"/>
      <w:r>
        <w:rPr>
          <w:b/>
          <w:bCs/>
          <w:sz w:val="32"/>
          <w:szCs w:val="32"/>
        </w:rPr>
      </w:r>
      <w:r/>
    </w:p>
    <w:p>
      <w:pPr>
        <w:pStyle w:val="662"/>
        <w:ind w:firstLine="480"/>
        <w:spacing w:line="560" w:lineRule="exact"/>
        <w:rPr>
          <w:rFonts w:hint="eastAsia" w:ascii="宋体" w:hAnsi="宋体" w:cs="宋体"/>
          <w:sz w:val="24"/>
          <w:szCs w:val="24"/>
        </w:rPr>
      </w:pPr>
      <w:r>
        <w:rPr>
          <w:rFonts w:hint="eastAsia" w:ascii="宋体" w:hAnsi="宋体"/>
          <w:bCs/>
          <w:sz w:val="24"/>
          <w:szCs w:val="24"/>
          <w:u w:val="single"/>
        </w:rPr>
        <w:t xml:space="preserve">1.202</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 年</w:t>
      </w:r>
      <w:r>
        <w:rPr>
          <w:rFonts w:hint="eastAsia" w:ascii="宋体" w:hAnsi="宋体"/>
          <w:bCs/>
          <w:sz w:val="24"/>
          <w:szCs w:val="24"/>
          <w:u w:val="single"/>
          <w:lang w:val="en-US" w:eastAsia="zh-CN"/>
        </w:rPr>
        <w:t xml:space="preserve">12</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16</w:t>
      </w:r>
      <w:r>
        <w:rPr>
          <w:rFonts w:hint="eastAsia" w:ascii="宋体" w:hAnsi="宋体"/>
          <w:bCs/>
          <w:sz w:val="24"/>
          <w:szCs w:val="24"/>
          <w:u w:val="single"/>
        </w:rPr>
        <w:t xml:space="preserve">日09点 00分</w:t>
      </w:r>
      <w:r>
        <w:rPr>
          <w:rFonts w:hint="eastAsia" w:ascii="宋体" w:hAnsi="宋体"/>
          <w:bCs/>
          <w:sz w:val="24"/>
          <w:szCs w:val="24"/>
        </w:rPr>
        <w:t xml:space="preserve">（北京时间）。</w:t>
      </w:r>
      <w:r>
        <w:rPr>
          <w:rFonts w:hint="eastAsia" w:ascii="宋体" w:hAnsi="宋体" w:cs="宋体"/>
          <w:sz w:val="24"/>
          <w:szCs w:val="24"/>
        </w:rPr>
        <w:t xml:space="preserve">（自磋商文件开始发出之日起至供应商提交响应文件截止之日止，不得少于10日。）</w:t>
      </w:r>
      <w:r>
        <w:rPr>
          <w:rFonts w:hint="eastAsia" w:ascii="宋体" w:hAnsi="宋体" w:cs="宋体"/>
          <w:sz w:val="24"/>
          <w:szCs w:val="24"/>
        </w:rPr>
      </w:r>
      <w:r/>
    </w:p>
    <w:p>
      <w:pPr>
        <w:pStyle w:val="662"/>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662"/>
        <w:ind w:firstLine="482"/>
        <w:spacing w:line="560" w:lineRule="exact"/>
        <w:rPr>
          <w:rFonts w:hint="eastAsia" w:ascii="宋体" w:hAnsi="宋体" w:cs="宋体"/>
          <w:b/>
          <w:sz w:val="24"/>
          <w:szCs w:val="21"/>
        </w:rPr>
      </w:pPr>
      <w:r>
        <w:rPr>
          <w:rFonts w:hint="eastAsia" w:ascii="宋体" w:hAnsi="宋体" w:cs="宋体"/>
          <w:b/>
          <w:sz w:val="24"/>
          <w:szCs w:val="21"/>
        </w:rPr>
        <w:t xml:space="preserve">注：各供应商请关注开标大厅交流区，在开标结束后，请勿离开开标大厅，待资格审查完毕，磋商小组发出报价指令后须在10分钟内完成系统报价。</w:t>
      </w:r>
      <w:r>
        <w:rPr>
          <w:rFonts w:hint="eastAsia" w:ascii="宋体" w:hAnsi="宋体"/>
          <w:sz w:val="24"/>
          <w:szCs w:val="24"/>
        </w:rPr>
        <w:t xml:space="preserve">供应商未在磋商小组规定的时间内在苏采云系统中提交最后报价的视为放弃磋商，其响应文件按无效响应处理。</w:t>
      </w:r>
      <w:r>
        <w:rPr>
          <w:rFonts w:hint="eastAsia" w:ascii="宋体" w:hAnsi="宋体" w:cs="宋体"/>
          <w:b/>
          <w:sz w:val="24"/>
          <w:szCs w:val="21"/>
        </w:rPr>
      </w:r>
      <w:r/>
    </w:p>
    <w:p>
      <w:pPr>
        <w:pStyle w:val="662"/>
        <w:ind w:firstLine="480"/>
        <w:spacing w:line="560" w:lineRule="exact"/>
        <w:rPr>
          <w:rFonts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ascii="宋体" w:hAnsi="宋体"/>
          <w:bCs/>
          <w:sz w:val="24"/>
          <w:szCs w:val="24"/>
          <w:u w:val="single"/>
        </w:rPr>
      </w:r>
      <w:r/>
    </w:p>
    <w:p>
      <w:pPr>
        <w:pStyle w:val="662"/>
        <w:ind w:firstLine="498"/>
        <w:keepLines/>
        <w:keepNext/>
        <w:spacing w:line="560" w:lineRule="exact"/>
        <w:rPr>
          <w:b/>
          <w:bCs/>
          <w:sz w:val="32"/>
          <w:szCs w:val="32"/>
        </w:rPr>
        <w:outlineLvl w:val="2"/>
      </w:pPr>
      <w:r/>
      <w:bookmarkStart w:id="28" w:name="_Toc28359007"/>
      <w:r/>
      <w:bookmarkStart w:id="29" w:name="_Toc35393625"/>
      <w:r/>
      <w:bookmarkStart w:id="30" w:name="_Toc28359084"/>
      <w:r/>
      <w:bookmarkStart w:id="31" w:name="_Toc38985267"/>
      <w:r/>
      <w:bookmarkStart w:id="32" w:name="_Toc35393794"/>
      <w:r>
        <w:rPr>
          <w:rFonts w:hint="eastAsia"/>
          <w:b/>
          <w:bCs/>
          <w:sz w:val="32"/>
          <w:szCs w:val="32"/>
        </w:rPr>
        <w:t xml:space="preserve">五、公告期限</w:t>
      </w:r>
      <w:bookmarkEnd w:id="28"/>
      <w:r/>
      <w:bookmarkEnd w:id="29"/>
      <w:r/>
      <w:bookmarkEnd w:id="30"/>
      <w:r/>
      <w:bookmarkEnd w:id="31"/>
      <w:r/>
      <w:bookmarkEnd w:id="32"/>
      <w:r>
        <w:rPr>
          <w:b/>
          <w:bCs/>
          <w:sz w:val="32"/>
          <w:szCs w:val="32"/>
        </w:rPr>
      </w:r>
      <w:r/>
    </w:p>
    <w:p>
      <w:pPr>
        <w:pStyle w:val="662"/>
        <w:ind w:firstLine="480"/>
        <w:spacing w:line="560" w:lineRule="exact"/>
        <w:rPr>
          <w:rFonts w:ascii="宋体" w:hAnsi="宋体" w:cs="宋体"/>
          <w:sz w:val="24"/>
          <w:szCs w:val="24"/>
        </w:rPr>
      </w:pPr>
      <w:r/>
      <w:bookmarkStart w:id="33" w:name="_Toc38985268"/>
      <w:r/>
      <w:bookmarkStart w:id="34" w:name="_Toc35393626"/>
      <w:r/>
      <w:bookmarkStart w:id="35" w:name="_Toc35393795"/>
      <w:r>
        <w:rPr>
          <w:rFonts w:hint="eastAsia" w:ascii="宋体" w:hAnsi="宋体" w:cs="宋体"/>
          <w:sz w:val="24"/>
          <w:szCs w:val="24"/>
        </w:rPr>
        <w:t xml:space="preserve">磋商公告及磋商文件公告期限为自本公告发布之日起5个工作日。</w:t>
      </w:r>
      <w:r>
        <w:rPr>
          <w:rFonts w:ascii="宋体" w:hAnsi="宋体" w:cs="宋体"/>
          <w:sz w:val="24"/>
          <w:szCs w:val="24"/>
        </w:rPr>
      </w:r>
      <w:r/>
    </w:p>
    <w:p>
      <w:pPr>
        <w:pStyle w:val="662"/>
        <w:ind w:firstLine="498"/>
        <w:keepLines/>
        <w:keepNext/>
        <w:spacing w:line="560" w:lineRule="exact"/>
        <w:rPr>
          <w:b/>
          <w:bCs/>
          <w:sz w:val="32"/>
          <w:szCs w:val="32"/>
        </w:rPr>
        <w:outlineLvl w:val="2"/>
      </w:pPr>
      <w:r>
        <w:rPr>
          <w:rFonts w:hint="eastAsia"/>
          <w:b/>
          <w:bCs/>
          <w:sz w:val="32"/>
          <w:szCs w:val="32"/>
        </w:rPr>
        <w:t xml:space="preserve">六、其他补充事宜</w:t>
      </w:r>
      <w:bookmarkEnd w:id="33"/>
      <w:r/>
      <w:bookmarkEnd w:id="34"/>
      <w:r/>
      <w:bookmarkEnd w:id="35"/>
      <w:r>
        <w:rPr>
          <w:b/>
          <w:bCs/>
          <w:sz w:val="32"/>
          <w:szCs w:val="32"/>
        </w:rPr>
      </w:r>
      <w:r/>
    </w:p>
    <w:p>
      <w:pPr>
        <w:pStyle w:val="662"/>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rPr>
          <w:rFonts w:hint="eastAsia" w:ascii="宋体" w:hAnsi="宋体" w:cs="宋体"/>
          <w:sz w:val="24"/>
          <w:szCs w:val="24"/>
        </w:rPr>
      </w:r>
      <w:r/>
    </w:p>
    <w:p>
      <w:pPr>
        <w:pStyle w:val="662"/>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2.项目开标活动模式：不见面远程开标模式，供应商在各自地点通过“苏采云”政府采购交易系统参加磋商活动。</w:t>
      </w:r>
      <w:r>
        <w:rPr>
          <w:rFonts w:hint="eastAsia" w:ascii="宋体" w:hAnsi="宋体" w:cs="宋体"/>
          <w:sz w:val="24"/>
          <w:szCs w:val="24"/>
        </w:rPr>
      </w:r>
      <w:r/>
    </w:p>
    <w:p>
      <w:pPr>
        <w:pStyle w:val="662"/>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3.项目演示、样品、答辩等（如有请描述）：无</w:t>
      </w:r>
      <w:r>
        <w:rPr>
          <w:rFonts w:hint="eastAsia" w:ascii="宋体" w:hAnsi="宋体" w:cs="宋体"/>
          <w:sz w:val="24"/>
          <w:szCs w:val="24"/>
        </w:rPr>
      </w:r>
      <w:r/>
    </w:p>
    <w:p>
      <w:pPr>
        <w:pStyle w:val="662"/>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rFonts w:hint="eastAsia" w:ascii="宋体" w:hAnsi="宋体" w:cs="宋体"/>
          <w:sz w:val="24"/>
          <w:szCs w:val="24"/>
        </w:rPr>
      </w:r>
      <w:r/>
    </w:p>
    <w:p>
      <w:pPr>
        <w:pStyle w:val="662"/>
        <w:ind w:firstLine="480"/>
        <w:spacing w:line="560" w:lineRule="exact"/>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sz w:val="24"/>
          <w:szCs w:val="24"/>
        </w:rPr>
      </w:r>
      <w:r/>
    </w:p>
    <w:p>
      <w:pPr>
        <w:pStyle w:val="662"/>
        <w:ind w:firstLine="480"/>
        <w:spacing w:line="560" w:lineRule="exact"/>
        <w:rPr>
          <w:rFonts w:hint="eastAsia" w:ascii="宋体" w:hAnsi="宋体" w:cs="宋体"/>
          <w:sz w:val="24"/>
          <w:szCs w:val="24"/>
        </w:rPr>
      </w:pPr>
      <w:r>
        <w:rPr>
          <w:rFonts w:hint="eastAsia" w:ascii="宋体" w:hAnsi="宋体" w:cs="宋体"/>
          <w:sz w:val="24"/>
          <w:szCs w:val="24"/>
        </w:rPr>
        <w:t xml:space="preserve">6.有关本次磋商的事项若存在变动或修改，敬请及时关注采购人在“江苏政府采购网”发布的更正公告。</w:t>
      </w:r>
      <w:r>
        <w:rPr>
          <w:rFonts w:hint="eastAsia" w:ascii="宋体" w:hAnsi="宋体" w:cs="宋体"/>
          <w:sz w:val="24"/>
          <w:szCs w:val="24"/>
        </w:rPr>
      </w:r>
      <w:r/>
    </w:p>
    <w:p>
      <w:pPr>
        <w:pStyle w:val="662"/>
        <w:ind w:firstLine="498"/>
        <w:jc w:val="left"/>
        <w:keepLines/>
        <w:keepNext/>
        <w:spacing w:line="560" w:lineRule="exact"/>
        <w:widowControl/>
        <w:rPr>
          <w:rFonts w:hint="eastAsia" w:ascii="仿宋" w:hAnsi="仿宋" w:eastAsia="仿宋" w:cs="宋体"/>
          <w:sz w:val="28"/>
          <w:szCs w:val="28"/>
        </w:rPr>
        <w:outlineLvl w:val="2"/>
      </w:pPr>
      <w:r/>
      <w:bookmarkStart w:id="36" w:name="_Toc35393796"/>
      <w:r/>
      <w:bookmarkStart w:id="37" w:name="_Toc38985269"/>
      <w:r/>
      <w:bookmarkStart w:id="38" w:name="_Toc28359085"/>
      <w:r/>
      <w:bookmarkStart w:id="39" w:name="_Toc35393627"/>
      <w:r/>
      <w:bookmarkStart w:id="40" w:name="_Toc28359008"/>
      <w:r>
        <w:rPr>
          <w:rFonts w:hint="eastAsia"/>
          <w:b/>
          <w:bCs/>
          <w:sz w:val="32"/>
          <w:szCs w:val="32"/>
        </w:rPr>
        <w:t xml:space="preserve">七、本次磋商联系方式</w:t>
      </w:r>
      <w:bookmarkEnd w:id="36"/>
      <w:r/>
      <w:bookmarkEnd w:id="37"/>
      <w:r/>
      <w:bookmarkEnd w:id="38"/>
      <w:r/>
      <w:bookmarkEnd w:id="39"/>
      <w:r/>
      <w:bookmarkEnd w:id="40"/>
      <w:r>
        <w:rPr>
          <w:rFonts w:hint="eastAsia" w:ascii="仿宋" w:hAnsi="仿宋" w:eastAsia="仿宋" w:cs="宋体"/>
          <w:sz w:val="28"/>
          <w:szCs w:val="28"/>
        </w:rPr>
      </w:r>
      <w:r/>
    </w:p>
    <w:p>
      <w:pPr>
        <w:pStyle w:val="662"/>
        <w:ind w:firstLine="720"/>
        <w:jc w:val="left"/>
        <w:spacing w:line="560" w:lineRule="exact"/>
        <w:widowControl/>
        <w:rPr>
          <w:rFonts w:ascii="宋体" w:hAnsi="宋体"/>
          <w:sz w:val="24"/>
          <w:szCs w:val="24"/>
        </w:rPr>
      </w:pPr>
      <w:r/>
      <w:bookmarkStart w:id="41" w:name="_Toc28359087"/>
      <w:r/>
      <w:bookmarkStart w:id="42" w:name="_Toc28359010"/>
      <w:r>
        <w:rPr>
          <w:rFonts w:hint="eastAsia" w:ascii="宋体" w:hAnsi="宋体" w:cs="宋体"/>
          <w:sz w:val="24"/>
          <w:szCs w:val="24"/>
        </w:rPr>
        <w:t xml:space="preserve">1.采购人信息</w:t>
      </w:r>
      <w:r>
        <w:rPr>
          <w:rFonts w:ascii="宋体" w:hAnsi="宋体"/>
          <w:sz w:val="24"/>
          <w:szCs w:val="24"/>
        </w:rPr>
      </w:r>
      <w:r/>
    </w:p>
    <w:p>
      <w:pPr>
        <w:pStyle w:val="662"/>
        <w:ind w:left="1079" w:hanging="300"/>
        <w:jc w:val="left"/>
        <w:spacing w:line="560" w:lineRule="exact"/>
        <w:rPr>
          <w:rFonts w:hint="eastAsia" w:ascii="宋体" w:hAnsi="宋体"/>
          <w:sz w:val="24"/>
          <w:szCs w:val="24"/>
        </w:rPr>
      </w:pPr>
      <w:r>
        <w:rPr>
          <w:rFonts w:hint="eastAsia" w:ascii="宋体" w:hAnsi="宋体"/>
          <w:sz w:val="24"/>
          <w:szCs w:val="24"/>
        </w:rPr>
        <w:t xml:space="preserve">名 称：海安市住房和城乡建设局</w:t>
      </w:r>
      <w:r>
        <w:rPr>
          <w:rFonts w:hint="eastAsia" w:ascii="宋体" w:hAnsi="宋体"/>
          <w:sz w:val="24"/>
          <w:szCs w:val="24"/>
        </w:rPr>
      </w:r>
      <w:r/>
    </w:p>
    <w:p>
      <w:pPr>
        <w:pStyle w:val="662"/>
        <w:ind w:left="1079" w:hanging="300"/>
        <w:jc w:val="left"/>
        <w:spacing w:line="560" w:lineRule="exact"/>
        <w:rPr>
          <w:rFonts w:hint="eastAsia" w:ascii="宋体" w:hAnsi="宋体"/>
          <w:sz w:val="24"/>
          <w:szCs w:val="24"/>
        </w:rPr>
      </w:pPr>
      <w:r>
        <w:rPr>
          <w:rFonts w:hint="eastAsia" w:ascii="宋体" w:hAnsi="宋体"/>
          <w:sz w:val="24"/>
          <w:szCs w:val="24"/>
        </w:rPr>
        <w:t xml:space="preserve">地 址：海安市中坝南路12号</w:t>
      </w:r>
      <w:r>
        <w:rPr>
          <w:rFonts w:hint="eastAsia" w:ascii="宋体" w:hAnsi="宋体"/>
          <w:sz w:val="24"/>
          <w:szCs w:val="24"/>
        </w:rPr>
      </w:r>
      <w:r/>
    </w:p>
    <w:p>
      <w:pPr>
        <w:pStyle w:val="662"/>
        <w:ind w:left="1079" w:hanging="300"/>
        <w:jc w:val="left"/>
        <w:spacing w:line="560" w:lineRule="exact"/>
        <w:rPr>
          <w:rFonts w:hint="eastAsia" w:ascii="宋体" w:hAnsi="宋体"/>
          <w:sz w:val="24"/>
          <w:szCs w:val="24"/>
        </w:rPr>
      </w:pPr>
      <w:r>
        <w:rPr>
          <w:rFonts w:hint="eastAsia" w:ascii="宋体" w:hAnsi="宋体"/>
          <w:sz w:val="24"/>
          <w:szCs w:val="24"/>
        </w:rPr>
        <w:t xml:space="preserve">联系人：姜寒逸 </w:t>
      </w:r>
      <w:r>
        <w:rPr>
          <w:rFonts w:hint="eastAsia" w:ascii="宋体" w:hAnsi="宋体"/>
          <w:sz w:val="24"/>
          <w:szCs w:val="24"/>
        </w:rPr>
      </w:r>
      <w:r/>
    </w:p>
    <w:p>
      <w:pPr>
        <w:pStyle w:val="662"/>
        <w:ind w:left="1079" w:hanging="300"/>
        <w:jc w:val="left"/>
        <w:spacing w:line="560" w:lineRule="exact"/>
        <w:rPr>
          <w:rFonts w:ascii="宋体" w:hAnsi="宋体"/>
          <w:sz w:val="24"/>
          <w:szCs w:val="24"/>
        </w:rPr>
      </w:pPr>
      <w:r>
        <w:rPr>
          <w:rFonts w:hint="eastAsia" w:ascii="宋体" w:hAnsi="宋体"/>
          <w:sz w:val="24"/>
          <w:szCs w:val="24"/>
        </w:rPr>
        <w:t xml:space="preserve">联系方式：18962720358 </w:t>
      </w:r>
      <w:bookmarkStart w:id="43" w:name="_Toc28359086"/>
      <w:r/>
      <w:bookmarkStart w:id="44" w:name="_Toc28359009"/>
      <w:r>
        <w:rPr>
          <w:rFonts w:ascii="宋体" w:hAnsi="宋体"/>
          <w:sz w:val="24"/>
          <w:szCs w:val="24"/>
        </w:rPr>
      </w:r>
      <w:r/>
    </w:p>
    <w:p>
      <w:pPr>
        <w:pStyle w:val="662"/>
        <w:ind w:left="1079" w:hanging="300"/>
        <w:jc w:val="left"/>
        <w:spacing w:line="560" w:lineRule="exact"/>
        <w:rPr>
          <w:rFonts w:hint="eastAsia" w:ascii="宋体" w:hAnsi="宋体" w:cs="宋体"/>
          <w:sz w:val="24"/>
          <w:szCs w:val="24"/>
        </w:rPr>
      </w:pPr>
      <w:r/>
      <w:bookmarkEnd w:id="43"/>
      <w:r/>
      <w:bookmarkEnd w:id="44"/>
      <w:r>
        <w:rPr>
          <w:rFonts w:hint="eastAsia" w:ascii="宋体" w:hAnsi="宋体" w:cs="宋体"/>
          <w:sz w:val="24"/>
          <w:szCs w:val="24"/>
        </w:rPr>
        <w:t xml:space="preserve">2.</w:t>
      </w:r>
      <w:r>
        <w:rPr>
          <w:rFonts w:hint="eastAsia"/>
          <w:szCs w:val="21"/>
        </w:rPr>
        <w:t xml:space="preserve"> </w:t>
      </w:r>
      <w:r>
        <w:rPr>
          <w:rFonts w:hint="eastAsia" w:ascii="宋体" w:hAnsi="宋体" w:cs="宋体"/>
          <w:sz w:val="24"/>
          <w:szCs w:val="24"/>
        </w:rPr>
        <w:t xml:space="preserve">采购代理机构信息</w:t>
      </w:r>
      <w:r>
        <w:rPr>
          <w:rFonts w:hint="eastAsia" w:ascii="宋体" w:hAnsi="宋体" w:cs="宋体"/>
          <w:sz w:val="24"/>
          <w:szCs w:val="24"/>
        </w:rPr>
      </w:r>
      <w:r/>
    </w:p>
    <w:p>
      <w:pPr>
        <w:pStyle w:val="662"/>
        <w:ind w:firstLine="720"/>
        <w:spacing w:line="560" w:lineRule="exact"/>
        <w:rPr>
          <w:rFonts w:hint="eastAsia" w:ascii="宋体" w:hAnsi="宋体"/>
          <w:sz w:val="24"/>
          <w:szCs w:val="24"/>
        </w:rPr>
      </w:pPr>
      <w:r>
        <w:rPr>
          <w:rFonts w:hint="eastAsia" w:ascii="宋体" w:hAnsi="宋体"/>
          <w:sz w:val="24"/>
          <w:szCs w:val="24"/>
        </w:rPr>
        <w:t xml:space="preserve">名 称：江苏建达全过程工程咨询有限公司</w:t>
      </w:r>
      <w:r>
        <w:rPr>
          <w:rFonts w:hint="eastAsia" w:ascii="宋体" w:hAnsi="宋体"/>
          <w:sz w:val="24"/>
          <w:szCs w:val="24"/>
        </w:rPr>
      </w:r>
      <w:r/>
    </w:p>
    <w:p>
      <w:pPr>
        <w:pStyle w:val="662"/>
        <w:ind w:firstLine="720"/>
        <w:spacing w:line="560" w:lineRule="exact"/>
        <w:rPr>
          <w:rFonts w:hint="eastAsia" w:ascii="宋体" w:hAnsi="宋体"/>
          <w:sz w:val="24"/>
          <w:szCs w:val="24"/>
        </w:rPr>
      </w:pPr>
      <w:r>
        <w:rPr>
          <w:rFonts w:hint="eastAsia" w:ascii="宋体" w:hAnsi="宋体"/>
          <w:sz w:val="24"/>
          <w:szCs w:val="24"/>
        </w:rPr>
        <w:t xml:space="preserve">地 址：海安市宁海南路195号</w:t>
      </w:r>
      <w:r>
        <w:rPr>
          <w:rFonts w:hint="eastAsia" w:ascii="宋体" w:hAnsi="宋体"/>
          <w:sz w:val="24"/>
          <w:szCs w:val="24"/>
        </w:rPr>
      </w:r>
      <w:r/>
    </w:p>
    <w:p>
      <w:pPr>
        <w:pStyle w:val="662"/>
        <w:ind w:firstLine="720"/>
        <w:spacing w:line="560" w:lineRule="exact"/>
        <w:rPr>
          <w:rFonts w:hint="eastAsia" w:ascii="宋体" w:hAnsi="宋体"/>
          <w:sz w:val="24"/>
          <w:szCs w:val="24"/>
        </w:rPr>
      </w:pPr>
      <w:r>
        <w:rPr>
          <w:rFonts w:hint="eastAsia" w:ascii="宋体" w:hAnsi="宋体"/>
          <w:sz w:val="24"/>
          <w:szCs w:val="24"/>
        </w:rPr>
        <w:t xml:space="preserve">联系人：徐兆霞</w:t>
      </w:r>
      <w:r>
        <w:rPr>
          <w:rFonts w:hint="eastAsia" w:ascii="宋体" w:hAnsi="宋体"/>
          <w:sz w:val="24"/>
          <w:szCs w:val="24"/>
        </w:rPr>
      </w:r>
      <w:r/>
    </w:p>
    <w:p>
      <w:pPr>
        <w:pStyle w:val="662"/>
        <w:ind w:firstLine="720"/>
        <w:spacing w:line="560" w:lineRule="exact"/>
        <w:rPr>
          <w:rFonts w:ascii="宋体" w:hAnsi="宋体"/>
          <w:sz w:val="24"/>
          <w:szCs w:val="24"/>
        </w:rPr>
      </w:pPr>
      <w:r>
        <w:rPr>
          <w:rFonts w:hint="eastAsia" w:ascii="宋体" w:hAnsi="宋体"/>
          <w:sz w:val="24"/>
          <w:szCs w:val="24"/>
        </w:rPr>
        <w:t xml:space="preserve">联系方式：15358708177</w:t>
      </w:r>
      <w:r>
        <w:rPr>
          <w:rFonts w:ascii="宋体" w:hAnsi="宋体"/>
          <w:sz w:val="24"/>
          <w:szCs w:val="24"/>
        </w:rPr>
      </w:r>
      <w:r/>
    </w:p>
    <w:p>
      <w:pPr>
        <w:pStyle w:val="662"/>
        <w:ind w:firstLine="720"/>
        <w:spacing w:line="560" w:lineRule="exact"/>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662"/>
        <w:ind w:firstLine="720"/>
        <w:spacing w:line="560" w:lineRule="exact"/>
        <w:rPr>
          <w:rFonts w:hint="eastAsia" w:ascii="宋体" w:hAnsi="宋体"/>
          <w:sz w:val="24"/>
          <w:szCs w:val="24"/>
          <w:u w:val="single"/>
        </w:rPr>
      </w:pPr>
      <w:r>
        <w:rPr>
          <w:rFonts w:hint="eastAsia" w:ascii="宋体" w:hAnsi="宋体"/>
          <w:sz w:val="24"/>
          <w:szCs w:val="24"/>
        </w:rPr>
        <w:t xml:space="preserve">磋商文件制作人: 徐兆霞15358708177</w:t>
      </w:r>
      <w:r>
        <w:rPr>
          <w:rFonts w:hint="eastAsia" w:ascii="宋体" w:hAnsi="宋体"/>
          <w:sz w:val="24"/>
          <w:szCs w:val="24"/>
          <w:u w:val="single"/>
        </w:rPr>
      </w:r>
      <w:r/>
    </w:p>
    <w:p>
      <w:pPr>
        <w:pStyle w:val="662"/>
        <w:ind w:firstLine="720"/>
        <w:spacing w:line="560" w:lineRule="exact"/>
        <w:rPr>
          <w:rFonts w:hint="eastAsia" w:ascii="宋体" w:hAnsi="宋体"/>
          <w:sz w:val="24"/>
          <w:szCs w:val="24"/>
        </w:rPr>
      </w:pPr>
      <w:r>
        <w:rPr>
          <w:rFonts w:hint="eastAsia" w:ascii="宋体" w:hAnsi="宋体"/>
          <w:sz w:val="24"/>
          <w:szCs w:val="24"/>
        </w:rPr>
        <w:t xml:space="preserve">项目磋商经办人：</w:t>
      </w:r>
      <w:r>
        <w:rPr>
          <w:rFonts w:hint="eastAsia" w:ascii="宋体" w:hAnsi="宋体"/>
          <w:sz w:val="24"/>
          <w:szCs w:val="24"/>
        </w:rPr>
        <w:t xml:space="preserve">姜寒逸18962720358</w:t>
      </w:r>
      <w:r>
        <w:rPr>
          <w:rFonts w:hint="eastAsia" w:ascii="宋体" w:hAnsi="宋体"/>
          <w:sz w:val="24"/>
          <w:szCs w:val="24"/>
        </w:rPr>
      </w:r>
      <w:r/>
    </w:p>
    <w:p>
      <w:pPr>
        <w:pStyle w:val="662"/>
        <w:ind w:firstLine="720"/>
        <w:spacing w:line="560" w:lineRule="exact"/>
        <w:rPr>
          <w:rFonts w:hint="eastAsia" w:ascii="宋体" w:hAnsi="宋体"/>
          <w:sz w:val="24"/>
          <w:szCs w:val="24"/>
        </w:rPr>
      </w:pPr>
      <w:r>
        <w:rPr>
          <w:rFonts w:hint="eastAsia" w:ascii="宋体" w:hAnsi="宋体"/>
          <w:sz w:val="24"/>
          <w:szCs w:val="24"/>
        </w:rPr>
        <w:t xml:space="preserve">交易系统软件维护人员：那工  </w:t>
      </w:r>
      <w:r>
        <w:rPr>
          <w:rFonts w:ascii="宋体" w:hAnsi="宋体"/>
          <w:sz w:val="24"/>
          <w:szCs w:val="24"/>
        </w:rPr>
        <w:t xml:space="preserve">0519-86722801、0519-86722806</w:t>
      </w:r>
      <w:bookmarkEnd w:id="41"/>
      <w:r/>
      <w:bookmarkEnd w:id="42"/>
      <w:r>
        <w:rPr>
          <w:rFonts w:hint="eastAsia" w:ascii="宋体" w:hAnsi="宋体"/>
          <w:sz w:val="24"/>
          <w:szCs w:val="24"/>
        </w:rPr>
      </w:r>
      <w:r/>
    </w:p>
    <w:p>
      <w:pPr>
        <w:pStyle w:val="662"/>
        <w:spacing w:line="440" w:lineRule="exact"/>
        <w:rPr>
          <w:rFonts w:ascii="宋体" w:hAnsi="宋体"/>
          <w:b/>
          <w:sz w:val="24"/>
          <w:szCs w:val="24"/>
        </w:rPr>
      </w:pPr>
      <w:r>
        <w:rPr>
          <w:rFonts w:ascii="宋体" w:hAnsi="宋体"/>
          <w:b/>
          <w:sz w:val="24"/>
          <w:szCs w:val="24"/>
        </w:rPr>
        <w:t xml:space="preserve">附件:</w:t>
      </w:r>
      <w:r>
        <w:rPr>
          <w:rFonts w:ascii="宋体" w:hAnsi="宋体"/>
          <w:b/>
          <w:sz w:val="24"/>
          <w:szCs w:val="24"/>
        </w:rPr>
      </w:r>
      <w:r/>
    </w:p>
    <w:p>
      <w:pPr>
        <w:pStyle w:val="662"/>
        <w:ind w:firstLine="422"/>
        <w:spacing w:line="440" w:lineRule="exact"/>
        <w:rPr>
          <w:rFonts w:ascii="宋体" w:hAnsi="宋体"/>
          <w:b/>
          <w:sz w:val="24"/>
          <w:szCs w:val="24"/>
        </w:rPr>
      </w:pPr>
      <w:r>
        <w:rPr>
          <w:rFonts w:hint="eastAsia" w:ascii="宋体" w:hAnsi="宋体"/>
          <w:b/>
          <w:sz w:val="24"/>
          <w:szCs w:val="24"/>
        </w:rPr>
        <w:t xml:space="preserve">1.采购</w:t>
      </w:r>
      <w:r>
        <w:rPr>
          <w:rFonts w:ascii="宋体" w:hAnsi="宋体"/>
          <w:b/>
          <w:sz w:val="24"/>
          <w:szCs w:val="24"/>
        </w:rPr>
        <w:t xml:space="preserve">文件</w:t>
      </w:r>
      <w:r>
        <w:rPr>
          <w:rFonts w:ascii="宋体" w:hAnsi="宋体"/>
          <w:b/>
          <w:sz w:val="24"/>
          <w:szCs w:val="24"/>
        </w:rPr>
      </w:r>
      <w:r/>
    </w:p>
    <w:p>
      <w:pPr>
        <w:pStyle w:val="662"/>
        <w:ind w:firstLine="422"/>
        <w:spacing w:line="440" w:lineRule="exact"/>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采购人信用承诺</w:t>
      </w:r>
      <w:r>
        <w:rPr>
          <w:rFonts w:hint="eastAsia" w:ascii="宋体" w:hAnsi="宋体"/>
          <w:b/>
          <w:sz w:val="24"/>
          <w:szCs w:val="24"/>
        </w:rPr>
        <w:t xml:space="preserve">书</w:t>
      </w:r>
      <w:r>
        <w:rPr>
          <w:rFonts w:ascii="宋体" w:hAnsi="宋体"/>
          <w:b/>
          <w:sz w:val="24"/>
          <w:szCs w:val="24"/>
        </w:rPr>
      </w:r>
      <w:r/>
    </w:p>
    <w:p>
      <w:pPr>
        <w:pStyle w:val="662"/>
        <w:ind w:firstLine="422"/>
        <w:spacing w:line="440" w:lineRule="exact"/>
        <w:rPr>
          <w:rFonts w:ascii="宋体" w:hAnsi="宋体"/>
          <w:b/>
          <w:sz w:val="24"/>
          <w:szCs w:val="24"/>
        </w:rPr>
      </w:pPr>
      <w:r>
        <w:rPr>
          <w:rFonts w:hint="eastAsia" w:ascii="宋体" w:hAnsi="宋体"/>
          <w:b/>
          <w:sz w:val="24"/>
          <w:szCs w:val="24"/>
        </w:rPr>
        <w:t xml:space="preserve">3.“苏采云”系统供应商操作手册</w:t>
      </w:r>
      <w:r>
        <w:rPr>
          <w:rFonts w:ascii="宋体" w:hAnsi="宋体"/>
          <w:b/>
          <w:sz w:val="24"/>
          <w:szCs w:val="24"/>
        </w:rPr>
      </w:r>
      <w:r/>
    </w:p>
    <w:p>
      <w:pPr>
        <w:pStyle w:val="662"/>
        <w:jc w:val="left"/>
        <w:spacing w:line="560" w:lineRule="exact"/>
        <w:widowControl/>
        <w:rPr>
          <w:rFonts w:hint="eastAsia" w:ascii="宋体" w:hAnsi="宋体"/>
          <w:sz w:val="24"/>
          <w:szCs w:val="24"/>
        </w:rPr>
      </w:pPr>
      <w:r>
        <w:rPr>
          <w:rFonts w:hint="eastAsia" w:ascii="宋体" w:hAnsi="宋体"/>
          <w:sz w:val="24"/>
          <w:szCs w:val="24"/>
        </w:rPr>
      </w:r>
      <w:r/>
    </w:p>
    <w:p>
      <w:pPr>
        <w:pStyle w:val="662"/>
        <w:ind w:left="1079" w:hanging="300"/>
        <w:jc w:val="left"/>
        <w:keepLines w:val="0"/>
        <w:keepNext w:val="0"/>
        <w:spacing w:line="560" w:lineRule="exact"/>
        <w:rPr>
          <w:rFonts w:hint="eastAsia" w:ascii="宋体" w:hAnsi="宋体" w:eastAsia="宋体" w:cs="Times New Roman"/>
          <w:b w:val="0"/>
          <w:bCs w:val="0"/>
          <w:sz w:val="24"/>
          <w:szCs w:val="24"/>
        </w:rPr>
        <w:outlineLvl w:val="9"/>
      </w:pPr>
      <w:r/>
      <w:bookmarkStart w:id="45" w:name="_Toc120614211"/>
      <w:r>
        <w:rPr>
          <w:rFonts w:hint="eastAsia" w:ascii="宋体" w:hAnsi="宋体" w:eastAsia="宋体" w:cs="Times New Roman"/>
          <w:b w:val="0"/>
          <w:bCs w:val="0"/>
          <w:sz w:val="24"/>
          <w:szCs w:val="24"/>
        </w:rPr>
      </w:r>
      <w:r/>
    </w:p>
    <w:p>
      <w:pPr>
        <w:pStyle w:val="662"/>
        <w:ind w:left="1079" w:hanging="300"/>
        <w:jc w:val="left"/>
        <w:keepLines w:val="0"/>
        <w:keepNext w:val="0"/>
        <w:spacing w:line="560" w:lineRule="exact"/>
        <w:rPr>
          <w:rFonts w:hint="eastAsia" w:ascii="宋体" w:hAnsi="宋体" w:eastAsia="宋体" w:cs="Times New Roman"/>
          <w:b w:val="0"/>
          <w:bCs w:val="0"/>
          <w:sz w:val="24"/>
          <w:szCs w:val="24"/>
        </w:rPr>
        <w:outlineLvl w:val="9"/>
      </w:pPr>
      <w:r>
        <w:rPr>
          <w:rFonts w:hint="eastAsia" w:ascii="宋体" w:hAnsi="宋体" w:eastAsia="宋体" w:cs="Times New Roman"/>
          <w:b w:val="0"/>
          <w:bCs w:val="0"/>
          <w:sz w:val="24"/>
          <w:szCs w:val="24"/>
        </w:rPr>
      </w:r>
      <w:r/>
    </w:p>
    <w:p>
      <w:pPr>
        <w:pStyle w:val="662"/>
        <w:ind w:left="1079" w:hanging="300"/>
        <w:jc w:val="left"/>
        <w:keepLines w:val="0"/>
        <w:keepNext w:val="0"/>
        <w:spacing w:line="560" w:lineRule="exact"/>
        <w:rPr>
          <w:rFonts w:hint="eastAsia" w:ascii="宋体" w:hAnsi="宋体" w:eastAsia="宋体" w:cs="Times New Roman"/>
          <w:b w:val="0"/>
          <w:bCs w:val="0"/>
          <w:sz w:val="24"/>
          <w:szCs w:val="24"/>
        </w:rPr>
        <w:outlineLvl w:val="9"/>
      </w:pPr>
      <w:r>
        <w:rPr>
          <w:rFonts w:hint="eastAsia" w:ascii="宋体" w:hAnsi="宋体" w:eastAsia="宋体" w:cs="Times New Roman"/>
          <w:b w:val="0"/>
          <w:bCs w:val="0"/>
          <w:sz w:val="24"/>
          <w:szCs w:val="24"/>
        </w:rPr>
      </w:r>
      <w:r/>
    </w:p>
    <w:p>
      <w:pPr>
        <w:pStyle w:val="662"/>
        <w:ind w:left="1079" w:hanging="300"/>
        <w:jc w:val="left"/>
        <w:keepLines w:val="0"/>
        <w:keepNext w:val="0"/>
        <w:spacing w:line="560" w:lineRule="exact"/>
        <w:rPr>
          <w:rFonts w:hint="eastAsia" w:ascii="宋体" w:hAnsi="宋体" w:eastAsia="宋体" w:cs="Times New Roman"/>
          <w:b w:val="0"/>
          <w:bCs w:val="0"/>
          <w:sz w:val="24"/>
          <w:szCs w:val="24"/>
        </w:rPr>
        <w:outlineLvl w:val="9"/>
      </w:pPr>
      <w:r>
        <w:rPr>
          <w:rFonts w:hint="eastAsia" w:ascii="宋体" w:hAnsi="宋体" w:eastAsia="宋体" w:cs="Times New Roman"/>
          <w:b w:val="0"/>
          <w:bCs w:val="0"/>
          <w:sz w:val="24"/>
          <w:szCs w:val="24"/>
        </w:rPr>
      </w:r>
      <w:r/>
    </w:p>
    <w:p>
      <w:pPr>
        <w:pStyle w:val="662"/>
        <w:ind w:left="1079" w:hanging="300"/>
        <w:jc w:val="left"/>
        <w:keepLines w:val="0"/>
        <w:keepNext w:val="0"/>
        <w:spacing w:line="560" w:lineRule="exact"/>
        <w:rPr>
          <w:rFonts w:hint="eastAsia" w:ascii="宋体" w:hAnsi="宋体" w:eastAsia="宋体" w:cs="Times New Roman"/>
          <w:b w:val="0"/>
          <w:bCs w:val="0"/>
          <w:sz w:val="24"/>
          <w:szCs w:val="24"/>
        </w:rPr>
        <w:outlineLvl w:val="9"/>
      </w:pPr>
      <w:r>
        <w:rPr>
          <w:rFonts w:hint="eastAsia" w:ascii="宋体" w:hAnsi="宋体" w:eastAsia="宋体" w:cs="Times New Roman"/>
          <w:b w:val="0"/>
          <w:bCs w:val="0"/>
          <w:sz w:val="24"/>
          <w:szCs w:val="24"/>
        </w:rPr>
      </w:r>
      <w:r/>
    </w:p>
    <w:p>
      <w:pPr>
        <w:pStyle w:val="662"/>
        <w:ind w:left="1079" w:hanging="300"/>
        <w:jc w:val="left"/>
        <w:keepLines w:val="0"/>
        <w:keepNext w:val="0"/>
        <w:spacing w:line="560" w:lineRule="exact"/>
        <w:rPr>
          <w:rFonts w:hint="eastAsia" w:ascii="宋体" w:hAnsi="宋体" w:eastAsia="宋体" w:cs="Times New Roman"/>
          <w:b w:val="0"/>
          <w:bCs w:val="0"/>
          <w:sz w:val="24"/>
          <w:szCs w:val="24"/>
        </w:rPr>
        <w:outlineLvl w:val="9"/>
      </w:pPr>
      <w:r>
        <w:rPr>
          <w:rFonts w:hint="eastAsia" w:ascii="宋体" w:hAnsi="宋体" w:eastAsia="宋体" w:cs="Times New Roman"/>
          <w:b w:val="0"/>
          <w:bCs w:val="0"/>
          <w:sz w:val="24"/>
          <w:szCs w:val="24"/>
        </w:rPr>
      </w:r>
      <w:r/>
    </w:p>
    <w:p>
      <w:pPr>
        <w:pStyle w:val="662"/>
        <w:jc w:val="center"/>
        <w:keepLines/>
        <w:keepNext/>
        <w:spacing w:line="520" w:lineRule="exact"/>
        <w:rPr>
          <w:rFonts w:hint="eastAsia" w:ascii="黑体" w:hAnsi="Arial" w:eastAsia="黑体" w:cs="Arial"/>
          <w:b/>
          <w:bCs/>
          <w:sz w:val="44"/>
          <w:szCs w:val="44"/>
        </w:rPr>
        <w:outlineLvl w:val="1"/>
      </w:pPr>
      <w:r>
        <w:rPr>
          <w:rFonts w:hint="eastAsia" w:ascii="黑体" w:hAnsi="Arial" w:eastAsia="黑体" w:cs="Arial"/>
          <w:b/>
          <w:bCs/>
          <w:sz w:val="44"/>
          <w:szCs w:val="44"/>
        </w:rPr>
      </w:r>
      <w:r/>
    </w:p>
    <w:p>
      <w:pPr>
        <w:pStyle w:val="662"/>
        <w:jc w:val="center"/>
        <w:keepLines/>
        <w:keepNext/>
        <w:spacing w:line="520" w:lineRule="exact"/>
        <w:rPr>
          <w:rFonts w:hint="eastAsia" w:ascii="黑体" w:hAnsi="Arial" w:eastAsia="黑体" w:cs="Arial"/>
          <w:sz w:val="44"/>
          <w:szCs w:val="44"/>
        </w:rPr>
        <w:outlineLvl w:val="1"/>
      </w:pPr>
      <w:r>
        <w:rPr>
          <w:rFonts w:hint="eastAsia" w:ascii="黑体" w:hAnsi="Arial" w:eastAsia="黑体" w:cs="Arial"/>
          <w:b/>
          <w:bCs/>
          <w:sz w:val="44"/>
          <w:szCs w:val="44"/>
        </w:rPr>
        <w:t xml:space="preserve">第二章  </w:t>
      </w:r>
      <w:bookmarkEnd w:id="2"/>
      <w:r/>
      <w:bookmarkEnd w:id="3"/>
      <w:r/>
      <w:bookmarkEnd w:id="4"/>
      <w:r/>
      <w:bookmarkEnd w:id="5"/>
      <w:r/>
      <w:bookmarkEnd w:id="6"/>
      <w:r/>
      <w:bookmarkEnd w:id="45"/>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62"/>
        <w:ind w:firstLine="643"/>
        <w:keepLines/>
        <w:keepNext/>
        <w:spacing w:line="520" w:lineRule="exact"/>
        <w:rPr>
          <w:rFonts w:hint="eastAsia"/>
          <w:b/>
          <w:bCs/>
          <w:sz w:val="32"/>
          <w:szCs w:val="32"/>
        </w:rPr>
        <w:outlineLvl w:val="2"/>
      </w:pPr>
      <w:r/>
      <w:bookmarkStart w:id="46" w:name="_Toc513029203"/>
      <w:r/>
      <w:bookmarkStart w:id="47" w:name="_Toc120614214"/>
      <w:r/>
      <w:bookmarkStart w:id="48" w:name="_Toc20823275"/>
      <w:r/>
      <w:bookmarkStart w:id="49" w:name="_Toc16938519"/>
      <w:r>
        <w:rPr>
          <w:rFonts w:hint="eastAsia"/>
          <w:b/>
          <w:bCs/>
          <w:sz w:val="32"/>
          <w:szCs w:val="32"/>
        </w:rPr>
        <w:t xml:space="preserve">一、总则</w:t>
      </w:r>
      <w:bookmarkEnd w:id="46"/>
      <w:r/>
      <w:bookmarkEnd w:id="47"/>
      <w:r/>
      <w:bookmarkEnd w:id="48"/>
      <w:r/>
      <w:bookmarkEnd w:id="49"/>
      <w:r>
        <w:rPr>
          <w:rFonts w:hint="eastAsia"/>
          <w:b/>
          <w:bCs/>
          <w:sz w:val="32"/>
          <w:szCs w:val="32"/>
        </w:rPr>
      </w:r>
      <w:r/>
    </w:p>
    <w:p>
      <w:pPr>
        <w:pStyle w:val="662"/>
        <w:ind w:firstLine="560"/>
        <w:keepLines/>
        <w:keepNext/>
        <w:spacing w:line="520" w:lineRule="exact"/>
        <w:rPr>
          <w:rFonts w:hint="eastAsia" w:ascii="Arial" w:hAnsi="Arial" w:eastAsia="黑体" w:cs="Arial"/>
          <w:sz w:val="28"/>
          <w:szCs w:val="28"/>
        </w:rPr>
        <w:outlineLvl w:val="3"/>
      </w:pPr>
      <w:r/>
      <w:bookmarkStart w:id="50" w:name="_Hlt16619475"/>
      <w:r/>
      <w:bookmarkEnd w:id="50"/>
      <w:r/>
      <w:bookmarkStart w:id="51" w:name="_Toc458694821"/>
      <w:r/>
      <w:bookmarkStart w:id="52" w:name="_Toc513029204"/>
      <w:r/>
      <w:bookmarkStart w:id="53" w:name="_Toc20823276"/>
      <w:r/>
      <w:bookmarkStart w:id="54" w:name="_Toc16938520"/>
      <w:r>
        <w:rPr>
          <w:rFonts w:hint="eastAsia" w:ascii="Arial" w:hAnsi="Arial" w:eastAsia="黑体" w:cs="Arial"/>
          <w:sz w:val="28"/>
          <w:szCs w:val="28"/>
        </w:rPr>
        <w:t xml:space="preserve">1</w:t>
      </w:r>
      <w:bookmarkEnd w:id="51"/>
      <w:r>
        <w:rPr>
          <w:rFonts w:hint="eastAsia" w:ascii="Arial" w:hAnsi="Arial" w:eastAsia="黑体" w:cs="Arial"/>
          <w:sz w:val="28"/>
          <w:szCs w:val="28"/>
        </w:rPr>
        <w:t xml:space="preserve">.采购方式</w:t>
      </w:r>
      <w:bookmarkEnd w:id="52"/>
      <w:r/>
      <w:bookmarkEnd w:id="53"/>
      <w:r/>
      <w:bookmarkEnd w:id="54"/>
      <w:r>
        <w:rPr>
          <w:rFonts w:hint="eastAsia" w:ascii="Arial" w:hAnsi="Arial" w:eastAsia="黑体" w:cs="Arial"/>
          <w:sz w:val="28"/>
          <w:szCs w:val="28"/>
        </w:rPr>
      </w:r>
      <w:r/>
    </w:p>
    <w:p>
      <w:pPr>
        <w:pStyle w:val="662"/>
        <w:ind w:firstLine="480"/>
        <w:spacing w:line="520" w:lineRule="exact"/>
        <w:rPr>
          <w:rFonts w:hint="eastAsia" w:ascii="宋体" w:hAnsi="宋体"/>
          <w:sz w:val="24"/>
          <w:szCs w:val="21"/>
        </w:rPr>
      </w:pPr>
      <w:r>
        <w:rPr>
          <w:rFonts w:hint="eastAsia" w:ascii="宋体" w:hAnsi="宋体"/>
          <w:sz w:val="24"/>
          <w:szCs w:val="21"/>
        </w:rPr>
        <w:t xml:space="preserve">1.1本次政府采购活动采取竞争性磋商(以下简称磋商)方式，本磋商文件仅适用于磋商公告中所述项目。</w:t>
      </w:r>
      <w:r>
        <w:rPr>
          <w:rFonts w:hint="eastAsia" w:ascii="宋体" w:hAnsi="宋体"/>
          <w:sz w:val="24"/>
          <w:szCs w:val="21"/>
        </w:rPr>
      </w:r>
      <w:r/>
    </w:p>
    <w:p>
      <w:pPr>
        <w:pStyle w:val="662"/>
        <w:ind w:firstLine="560"/>
        <w:keepLines/>
        <w:keepNext/>
        <w:spacing w:line="520" w:lineRule="exact"/>
        <w:rPr>
          <w:rFonts w:hint="eastAsia" w:ascii="Arial" w:hAnsi="Arial" w:eastAsia="黑体" w:cs="Arial"/>
          <w:sz w:val="28"/>
          <w:szCs w:val="28"/>
        </w:rPr>
        <w:outlineLvl w:val="3"/>
      </w:pPr>
      <w:r/>
      <w:bookmarkStart w:id="55" w:name="_Toc16938521"/>
      <w:r/>
      <w:bookmarkStart w:id="56" w:name="_Toc513029205"/>
      <w:r/>
      <w:bookmarkStart w:id="57" w:name="_Toc20823277"/>
      <w:r>
        <w:rPr>
          <w:rFonts w:hint="eastAsia" w:ascii="Arial" w:hAnsi="Arial" w:eastAsia="黑体" w:cs="Arial"/>
          <w:sz w:val="28"/>
          <w:szCs w:val="28"/>
        </w:rPr>
        <w:t xml:space="preserve">2.合格的</w:t>
      </w:r>
      <w:bookmarkEnd w:id="55"/>
      <w:r/>
      <w:bookmarkEnd w:id="56"/>
      <w:r/>
      <w:bookmarkEnd w:id="57"/>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2.2满足本磋商文件实质性要求和条件的规定。</w:t>
      </w:r>
      <w:r>
        <w:rPr>
          <w:rFonts w:hint="eastAsia" w:ascii="宋体" w:hAnsi="宋体"/>
          <w:sz w:val="24"/>
          <w:szCs w:val="24"/>
        </w:rPr>
      </w:r>
      <w:r/>
    </w:p>
    <w:p>
      <w:pPr>
        <w:pStyle w:val="662"/>
        <w:ind w:firstLine="560"/>
        <w:keepLines/>
        <w:keepNext/>
        <w:spacing w:line="520" w:lineRule="exact"/>
        <w:rPr>
          <w:rFonts w:hint="eastAsia" w:ascii="Arial" w:hAnsi="Arial" w:eastAsia="黑体" w:cs="Arial"/>
          <w:sz w:val="28"/>
          <w:szCs w:val="28"/>
        </w:rPr>
        <w:outlineLvl w:val="3"/>
      </w:pPr>
      <w:r/>
      <w:bookmarkStart w:id="58" w:name="_Toc16938522"/>
      <w:r/>
      <w:bookmarkStart w:id="59" w:name="_Toc513029206"/>
      <w:r/>
      <w:bookmarkStart w:id="60" w:name="_Toc20823278"/>
      <w:r>
        <w:rPr>
          <w:rFonts w:hint="eastAsia" w:ascii="Arial" w:hAnsi="Arial" w:eastAsia="黑体" w:cs="Arial"/>
          <w:sz w:val="28"/>
          <w:szCs w:val="28"/>
        </w:rPr>
        <w:t xml:space="preserve">3.适用法律</w:t>
      </w:r>
      <w:bookmarkEnd w:id="58"/>
      <w:r/>
      <w:bookmarkEnd w:id="59"/>
      <w:r/>
      <w:bookmarkEnd w:id="60"/>
      <w:r>
        <w:rPr>
          <w:rFonts w:hint="eastAsia" w:ascii="Arial" w:hAnsi="Arial" w:eastAsia="黑体" w:cs="Arial"/>
          <w:sz w:val="28"/>
          <w:szCs w:val="28"/>
        </w:rPr>
      </w:r>
      <w:r/>
    </w:p>
    <w:p>
      <w:pPr>
        <w:pStyle w:val="662"/>
        <w:ind w:firstLine="480"/>
        <w:spacing w:line="520" w:lineRule="exact"/>
        <w:rPr>
          <w:rFonts w:hint="eastAsia" w:ascii="宋体" w:hAnsi="宋体"/>
          <w:sz w:val="24"/>
          <w:szCs w:val="21"/>
        </w:rPr>
      </w:pPr>
      <w:r>
        <w:rPr>
          <w:rFonts w:hint="eastAsia" w:ascii="宋体" w:hAnsi="宋体"/>
          <w:sz w:val="24"/>
          <w:szCs w:val="21"/>
        </w:rPr>
        <w:t xml:space="preserve">3.1本次磋商及由此产生的合同受中华人民共和国有关的法律法规制约和保护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62"/>
        <w:ind w:firstLine="560"/>
        <w:keepLines/>
        <w:keepNext/>
        <w:spacing w:line="520" w:lineRule="exact"/>
        <w:rPr>
          <w:rFonts w:hint="eastAsia" w:ascii="Arial" w:hAnsi="Arial" w:eastAsia="黑体" w:cs="Arial"/>
          <w:sz w:val="28"/>
          <w:szCs w:val="28"/>
        </w:rPr>
        <w:outlineLvl w:val="3"/>
      </w:pPr>
      <w:r/>
      <w:bookmarkStart w:id="61" w:name="_Toc462564067"/>
      <w:r/>
      <w:bookmarkStart w:id="62" w:name="_Toc20823279"/>
      <w:r/>
      <w:bookmarkStart w:id="63" w:name="_Toc513029207"/>
      <w:r/>
      <w:bookmarkStart w:id="64" w:name="_Toc16938523"/>
      <w:r>
        <w:rPr>
          <w:rFonts w:hint="eastAsia" w:ascii="Arial" w:hAnsi="Arial" w:eastAsia="黑体" w:cs="Arial"/>
          <w:sz w:val="28"/>
          <w:szCs w:val="28"/>
        </w:rPr>
        <w:t xml:space="preserve">4.磋商费用</w:t>
      </w:r>
      <w:bookmarkEnd w:id="61"/>
      <w:r/>
      <w:bookmarkEnd w:id="62"/>
      <w:r/>
      <w:bookmarkEnd w:id="63"/>
      <w:r/>
      <w:bookmarkEnd w:id="64"/>
      <w:r>
        <w:rPr>
          <w:rFonts w:hint="eastAsia" w:ascii="Arial" w:hAnsi="Arial" w:eastAsia="黑体" w:cs="Arial"/>
          <w:sz w:val="28"/>
          <w:szCs w:val="28"/>
        </w:rPr>
      </w:r>
      <w:r/>
    </w:p>
    <w:p>
      <w:pPr>
        <w:pStyle w:val="662"/>
        <w:ind w:firstLine="480"/>
        <w:spacing w:line="52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供应商应自行承担所有与参加本次磋商有关的费用，无论磋商过程中的做法和结果如何，采购人和采购代理机构在任何情况下均无义务和责任承担这些费用。</w:t>
      </w:r>
      <w:r>
        <w:rPr>
          <w:rFonts w:hint="eastAsia" w:ascii="宋体" w:hAnsi="宋体"/>
          <w:sz w:val="24"/>
          <w:szCs w:val="21"/>
        </w:rPr>
      </w:r>
      <w:r/>
    </w:p>
    <w:p>
      <w:pPr>
        <w:pStyle w:val="662"/>
        <w:ind w:firstLine="480"/>
        <w:spacing w:line="520" w:lineRule="exact"/>
        <w:rPr>
          <w:rFonts w:hint="eastAsia" w:ascii="宋体" w:hAnsi="宋体"/>
          <w:sz w:val="24"/>
          <w:szCs w:val="21"/>
        </w:rPr>
      </w:pPr>
      <w:r>
        <w:rPr>
          <w:rFonts w:hint="eastAsia" w:ascii="宋体" w:hAnsi="宋体"/>
          <w:sz w:val="24"/>
          <w:szCs w:val="21"/>
        </w:rPr>
        <w:t xml:space="preserve">4.2本次磋商不收取标书工本费。</w:t>
      </w:r>
      <w:r>
        <w:rPr>
          <w:rFonts w:hint="eastAsia" w:ascii="宋体" w:hAnsi="宋体"/>
          <w:sz w:val="24"/>
          <w:szCs w:val="21"/>
        </w:rPr>
      </w:r>
      <w:r/>
    </w:p>
    <w:p>
      <w:pPr>
        <w:pStyle w:val="662"/>
        <w:ind w:firstLine="480"/>
        <w:spacing w:line="560" w:lineRule="exact"/>
        <w:rPr>
          <w:rFonts w:hint="eastAsia" w:ascii="宋体" w:hAnsi="宋体"/>
          <w:bCs/>
          <w:sz w:val="24"/>
          <w:szCs w:val="21"/>
        </w:rPr>
      </w:pPr>
      <w:r>
        <w:rPr>
          <w:rFonts w:hint="eastAsia" w:ascii="宋体" w:hAnsi="宋体"/>
          <w:bCs/>
          <w:sz w:val="24"/>
          <w:szCs w:val="21"/>
        </w:rPr>
        <w:t xml:space="preserve">4.3本项目招标代理服务费22800元，此费用综合考虑在投标报价内，由成交供应商在签订合同前支付给招标代理单位。</w:t>
      </w:r>
      <w:r>
        <w:rPr>
          <w:rFonts w:hint="eastAsia" w:ascii="宋体" w:hAnsi="宋体"/>
          <w:bCs/>
          <w:sz w:val="24"/>
          <w:szCs w:val="21"/>
        </w:rPr>
      </w:r>
      <w:r/>
    </w:p>
    <w:p>
      <w:pPr>
        <w:pStyle w:val="662"/>
        <w:ind w:firstLine="560"/>
        <w:keepLines/>
        <w:keepNext/>
        <w:spacing w:line="520" w:lineRule="exact"/>
        <w:rPr>
          <w:rFonts w:hint="eastAsia" w:ascii="Arial" w:hAnsi="Arial" w:eastAsia="黑体" w:cs="Arial"/>
          <w:sz w:val="28"/>
          <w:szCs w:val="28"/>
        </w:rPr>
        <w:outlineLvl w:val="3"/>
      </w:pPr>
      <w:r>
        <w:rPr>
          <w:rFonts w:hint="eastAsia" w:ascii="Arial" w:hAnsi="Arial" w:eastAsia="黑体" w:cs="Arial"/>
          <w:b w:val="0"/>
          <w:bCs w:val="0"/>
          <w:sz w:val="28"/>
          <w:szCs w:val="28"/>
        </w:rPr>
        <w:t xml:space="preserve">5.</w:t>
      </w:r>
      <w:r>
        <w:rPr>
          <w:rFonts w:hint="eastAsia" w:ascii="Arial" w:hAnsi="Arial" w:eastAsia="黑体" w:cs="Arial"/>
          <w:sz w:val="28"/>
          <w:szCs w:val="28"/>
        </w:rPr>
        <w:t xml:space="preserve">磋商文件的约束力</w:t>
      </w:r>
      <w:r>
        <w:rPr>
          <w:rFonts w:hint="eastAsia" w:ascii="Arial" w:hAnsi="Arial" w:eastAsia="黑体" w:cs="Arial"/>
          <w:sz w:val="28"/>
          <w:szCs w:val="28"/>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662"/>
        <w:ind w:firstLine="321"/>
        <w:keepLines/>
        <w:keepNext/>
        <w:spacing w:line="520" w:lineRule="exact"/>
        <w:rPr>
          <w:rFonts w:hint="eastAsia"/>
          <w:b/>
          <w:bCs/>
          <w:sz w:val="32"/>
          <w:szCs w:val="32"/>
        </w:rPr>
        <w:outlineLvl w:val="2"/>
      </w:pPr>
      <w:r/>
      <w:bookmarkStart w:id="65" w:name="_Toc513029209"/>
      <w:r/>
      <w:bookmarkStart w:id="66" w:name="_Toc120614215"/>
      <w:r/>
      <w:bookmarkStart w:id="67" w:name="_Toc16938525"/>
      <w:r/>
      <w:bookmarkStart w:id="68" w:name="_Toc20823281"/>
      <w:r>
        <w:rPr>
          <w:rFonts w:hint="eastAsia"/>
          <w:b/>
          <w:bCs/>
          <w:sz w:val="32"/>
          <w:szCs w:val="32"/>
        </w:rPr>
        <w:t xml:space="preserve">二、</w:t>
      </w:r>
      <w:bookmarkEnd w:id="65"/>
      <w:r/>
      <w:bookmarkEnd w:id="66"/>
      <w:r/>
      <w:bookmarkEnd w:id="67"/>
      <w:r/>
      <w:bookmarkEnd w:id="68"/>
      <w:r>
        <w:rPr>
          <w:rFonts w:hint="eastAsia"/>
          <w:b/>
          <w:bCs/>
          <w:sz w:val="32"/>
          <w:szCs w:val="32"/>
        </w:rPr>
        <w:t xml:space="preserve">磋商文件</w:t>
      </w:r>
      <w:r>
        <w:rPr>
          <w:rFonts w:hint="eastAsia"/>
          <w:b/>
          <w:bCs/>
          <w:sz w:val="32"/>
          <w:szCs w:val="32"/>
        </w:rPr>
      </w:r>
      <w:r/>
    </w:p>
    <w:p>
      <w:pPr>
        <w:pStyle w:val="662"/>
        <w:ind w:firstLine="560"/>
        <w:keepLines/>
        <w:keepNext/>
        <w:spacing w:line="520" w:lineRule="exact"/>
        <w:rPr>
          <w:rFonts w:hint="eastAsia" w:ascii="Arial" w:hAnsi="Arial" w:eastAsia="黑体" w:cs="Arial"/>
          <w:sz w:val="28"/>
          <w:szCs w:val="28"/>
        </w:rPr>
        <w:outlineLvl w:val="3"/>
      </w:pPr>
      <w:r/>
      <w:bookmarkStart w:id="69" w:name="_Toc513029210"/>
      <w:r/>
      <w:bookmarkStart w:id="70" w:name="_Toc20823282"/>
      <w:r/>
      <w:bookmarkStart w:id="71" w:name="_Toc16938526"/>
      <w:r>
        <w:rPr>
          <w:rFonts w:hint="eastAsia" w:ascii="Arial" w:hAnsi="Arial" w:eastAsia="黑体" w:cs="Arial"/>
          <w:sz w:val="28"/>
          <w:szCs w:val="28"/>
        </w:rPr>
        <w:t xml:space="preserve">6.磋商文件构成</w:t>
      </w:r>
      <w:bookmarkEnd w:id="69"/>
      <w:r/>
      <w:bookmarkEnd w:id="70"/>
      <w:r/>
      <w:bookmarkEnd w:id="71"/>
      <w:r>
        <w:rPr>
          <w:rFonts w:hint="eastAsia" w:ascii="Arial" w:hAnsi="Arial" w:eastAsia="黑体" w:cs="Arial"/>
          <w:sz w:val="28"/>
          <w:szCs w:val="28"/>
        </w:rPr>
      </w:r>
      <w:r/>
    </w:p>
    <w:p>
      <w:pPr>
        <w:pStyle w:val="662"/>
        <w:ind w:firstLine="480"/>
        <w:spacing w:line="52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（3）采购需求</w:t>
      </w:r>
      <w:r>
        <w:rPr>
          <w:rFonts w:hint="eastAsia" w:ascii="宋体" w:hAnsi="宋体"/>
          <w:sz w:val="24"/>
          <w:szCs w:val="24"/>
        </w:rPr>
      </w:r>
      <w:r/>
    </w:p>
    <w:p>
      <w:pPr>
        <w:pStyle w:val="662"/>
        <w:ind w:firstLine="480"/>
        <w:spacing w:line="520" w:lineRule="exact"/>
        <w:rPr>
          <w:rFonts w:hint="eastAsia"/>
          <w:sz w:val="24"/>
          <w:szCs w:val="24"/>
        </w:rPr>
      </w:pPr>
      <w:r>
        <w:rPr>
          <w:rFonts w:hint="eastAsia" w:ascii="宋体" w:hAnsi="宋体"/>
          <w:sz w:val="24"/>
          <w:szCs w:val="24"/>
        </w:rPr>
        <w:t xml:space="preserve">（4）</w:t>
      </w:r>
      <w:r>
        <w:rPr>
          <w:rFonts w:hint="eastAsia" w:hAnsi="宋体"/>
          <w:sz w:val="24"/>
          <w:szCs w:val="24"/>
        </w:rPr>
        <w:t xml:space="preserve">评审方法与评审标准</w:t>
      </w:r>
      <w:r>
        <w:rPr>
          <w:rFonts w:hint="eastAsia"/>
          <w:sz w:val="24"/>
          <w:szCs w:val="24"/>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（5）响应文件格式</w:t>
      </w:r>
      <w:r>
        <w:rPr>
          <w:rFonts w:hint="eastAsia" w:ascii="宋体" w:hAnsi="宋体"/>
          <w:sz w:val="24"/>
          <w:szCs w:val="24"/>
        </w:rPr>
      </w:r>
      <w:r/>
    </w:p>
    <w:p>
      <w:pPr>
        <w:pStyle w:val="662"/>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（6）附件（如有）</w:t>
      </w:r>
      <w:r>
        <w:rPr>
          <w:rFonts w:hint="eastAsia" w:ascii="宋体" w:hAnsi="宋体"/>
          <w:color w:val="000000"/>
          <w:sz w:val="24"/>
          <w:szCs w:val="24"/>
        </w:rPr>
      </w:r>
      <w:r/>
    </w:p>
    <w:p>
      <w:pPr>
        <w:pStyle w:val="662"/>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请仔细检查磋商文件是否齐全，如有缺漏请立即与采购人或采购代理机构联系解决。</w:t>
      </w:r>
      <w:r>
        <w:rPr>
          <w:rFonts w:hint="eastAsia" w:ascii="宋体" w:hAnsi="宋体"/>
          <w:sz w:val="24"/>
          <w:szCs w:val="21"/>
        </w:rPr>
      </w:r>
      <w:r/>
    </w:p>
    <w:p>
      <w:pPr>
        <w:pStyle w:val="662"/>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662"/>
        <w:ind w:firstLine="560"/>
        <w:keepLines/>
        <w:keepNext/>
        <w:spacing w:line="520" w:lineRule="exact"/>
        <w:rPr>
          <w:rFonts w:hint="eastAsia" w:ascii="Arial" w:hAnsi="Arial" w:eastAsia="黑体" w:cs="Arial"/>
          <w:sz w:val="28"/>
          <w:szCs w:val="28"/>
        </w:rPr>
        <w:outlineLvl w:val="3"/>
      </w:pPr>
      <w:r/>
      <w:bookmarkStart w:id="72" w:name="_Toc462564070"/>
      <w:r/>
      <w:bookmarkStart w:id="73" w:name="_Toc16938527"/>
      <w:r/>
      <w:bookmarkStart w:id="74" w:name="_Toc513029211"/>
      <w:r/>
      <w:bookmarkStart w:id="75" w:name="_Toc20823283"/>
      <w:r>
        <w:rPr>
          <w:rFonts w:hint="eastAsia" w:ascii="Arial" w:hAnsi="Arial" w:eastAsia="黑体" w:cs="Arial"/>
          <w:sz w:val="28"/>
          <w:szCs w:val="28"/>
        </w:rPr>
        <w:t xml:space="preserve">7.磋商文件的澄清</w:t>
      </w:r>
      <w:bookmarkEnd w:id="72"/>
      <w:r/>
      <w:bookmarkEnd w:id="73"/>
      <w:r/>
      <w:bookmarkEnd w:id="74"/>
      <w:r/>
      <w:bookmarkEnd w:id="75"/>
      <w:r>
        <w:rPr>
          <w:rFonts w:hint="eastAsia" w:ascii="Arial" w:hAnsi="Arial" w:eastAsia="黑体" w:cs="Arial"/>
          <w:sz w:val="28"/>
          <w:szCs w:val="28"/>
        </w:rPr>
      </w:r>
      <w:r/>
    </w:p>
    <w:p>
      <w:pPr>
        <w:pStyle w:val="662"/>
        <w:ind w:firstLine="480"/>
        <w:spacing w:line="52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按磋商公告中的通讯地址，以书面形式通知采购人或采购代理机构。</w:t>
      </w:r>
      <w:r>
        <w:rPr>
          <w:rFonts w:hint="eastAsia" w:ascii="宋体" w:hAnsi="宋体"/>
          <w:sz w:val="24"/>
          <w:szCs w:val="21"/>
        </w:rPr>
      </w:r>
      <w:r/>
    </w:p>
    <w:p>
      <w:pPr>
        <w:pStyle w:val="662"/>
        <w:ind w:firstLine="480"/>
        <w:spacing w:line="520" w:lineRule="exact"/>
        <w:rPr>
          <w:rFonts w:hint="eastAsia" w:ascii="宋体" w:hAnsi="宋体"/>
          <w:sz w:val="24"/>
          <w:szCs w:val="24"/>
        </w:rPr>
      </w:pPr>
      <w:r>
        <w:rPr>
          <w:rFonts w:hint="eastAsia" w:ascii="宋体" w:hAnsi="宋体"/>
          <w:sz w:val="24"/>
          <w:szCs w:val="21"/>
        </w:rPr>
        <w:t xml:space="preserve">7.2采购人视情组织答疑会。（新增）</w:t>
      </w:r>
      <w:r>
        <w:rPr>
          <w:rFonts w:hint="eastAsia" w:ascii="宋体" w:hAnsi="宋体"/>
          <w:sz w:val="24"/>
          <w:szCs w:val="24"/>
        </w:rPr>
      </w:r>
      <w:r/>
    </w:p>
    <w:p>
      <w:pPr>
        <w:pStyle w:val="662"/>
        <w:ind w:firstLine="560"/>
        <w:keepLines/>
        <w:keepNext/>
        <w:spacing w:line="520" w:lineRule="exact"/>
        <w:rPr>
          <w:rFonts w:hint="eastAsia" w:ascii="Arial" w:hAnsi="Arial" w:eastAsia="黑体" w:cs="Arial"/>
          <w:sz w:val="28"/>
          <w:szCs w:val="28"/>
        </w:rPr>
        <w:outlineLvl w:val="3"/>
      </w:pPr>
      <w:r/>
      <w:bookmarkStart w:id="76" w:name="_Toc513029212"/>
      <w:r/>
      <w:bookmarkStart w:id="77" w:name="_Toc462564071"/>
      <w:r/>
      <w:bookmarkStart w:id="78" w:name="_Toc20823284"/>
      <w:r/>
      <w:bookmarkStart w:id="79" w:name="_Toc16938528"/>
      <w:r>
        <w:rPr>
          <w:rFonts w:hint="eastAsia" w:ascii="Arial" w:hAnsi="Arial" w:eastAsia="黑体" w:cs="Arial"/>
          <w:sz w:val="28"/>
          <w:szCs w:val="28"/>
        </w:rPr>
        <w:t xml:space="preserve">8.磋商文件的澄清和修改</w:t>
      </w:r>
      <w:bookmarkEnd w:id="76"/>
      <w:r/>
      <w:bookmarkEnd w:id="77"/>
      <w:r/>
      <w:bookmarkEnd w:id="78"/>
      <w:r/>
      <w:bookmarkEnd w:id="79"/>
      <w:r>
        <w:rPr>
          <w:rFonts w:hint="eastAsia" w:ascii="Arial" w:hAnsi="Arial" w:eastAsia="黑体" w:cs="Arial"/>
          <w:sz w:val="28"/>
          <w:szCs w:val="28"/>
        </w:rPr>
      </w:r>
      <w:r/>
    </w:p>
    <w:p>
      <w:pPr>
        <w:pStyle w:val="662"/>
        <w:ind w:firstLine="480"/>
        <w:spacing w:line="52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在响应文件提交截止时间</w:t>
      </w:r>
      <w:r>
        <w:rPr>
          <w:rFonts w:hint="eastAsia" w:ascii="仿宋_GB2312" w:hAnsi="仿宋_GB2312"/>
          <w:sz w:val="24"/>
          <w:szCs w:val="21"/>
        </w:rPr>
        <w:t xml:space="preserve">前</w:t>
      </w:r>
      <w:r>
        <w:rPr>
          <w:rFonts w:hint="eastAsia" w:ascii="宋体" w:hAnsi="宋体"/>
          <w:sz w:val="24"/>
          <w:szCs w:val="21"/>
        </w:rPr>
        <w:t xml:space="preserve">，采购人或采购代理机构可以对磋商文件进行澄清和修改,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更正公告内容将作为磋商文件的组成部分，并对供应商具有约束力。不足5日的，采购人将顺延提交首次响应文件截止时间。</w:t>
      </w:r>
      <w:r>
        <w:rPr>
          <w:rFonts w:hint="eastAsia" w:ascii="宋体" w:hAnsi="宋体"/>
          <w:sz w:val="24"/>
          <w:szCs w:val="21"/>
        </w:rPr>
      </w:r>
      <w:r/>
    </w:p>
    <w:p>
      <w:pPr>
        <w:pStyle w:val="662"/>
        <w:ind w:firstLine="643"/>
        <w:keepLines/>
        <w:keepNext/>
        <w:spacing w:line="520" w:lineRule="exact"/>
        <w:rPr>
          <w:rFonts w:hint="eastAsia"/>
          <w:b/>
          <w:bCs/>
          <w:sz w:val="32"/>
          <w:szCs w:val="32"/>
        </w:rPr>
        <w:outlineLvl w:val="2"/>
      </w:pPr>
      <w:r/>
      <w:bookmarkStart w:id="80" w:name="_Toc16938529"/>
      <w:r/>
      <w:bookmarkStart w:id="81" w:name="_Toc513029213"/>
      <w:r/>
      <w:bookmarkStart w:id="82" w:name="_Toc120614216"/>
      <w:r/>
      <w:bookmarkStart w:id="83" w:name="_Toc462564072"/>
      <w:r/>
      <w:bookmarkStart w:id="84" w:name="_Toc20823285"/>
      <w:r>
        <w:rPr>
          <w:rFonts w:hint="eastAsia"/>
          <w:b/>
          <w:bCs/>
          <w:sz w:val="32"/>
          <w:szCs w:val="32"/>
        </w:rPr>
        <w:t xml:space="preserve">三、响应文件的编制</w:t>
      </w:r>
      <w:bookmarkEnd w:id="80"/>
      <w:r/>
      <w:bookmarkEnd w:id="81"/>
      <w:r/>
      <w:bookmarkEnd w:id="82"/>
      <w:r/>
      <w:bookmarkEnd w:id="83"/>
      <w:r/>
      <w:bookmarkEnd w:id="84"/>
      <w:r>
        <w:rPr>
          <w:rFonts w:hint="eastAsia"/>
          <w:b/>
          <w:bCs/>
          <w:sz w:val="32"/>
          <w:szCs w:val="32"/>
        </w:rPr>
      </w:r>
      <w:r/>
    </w:p>
    <w:p>
      <w:pPr>
        <w:pStyle w:val="662"/>
        <w:ind w:firstLine="560"/>
        <w:keepLines/>
        <w:keepNext/>
        <w:spacing w:line="520" w:lineRule="exact"/>
        <w:rPr>
          <w:rFonts w:hint="eastAsia" w:ascii="Arial" w:hAnsi="Arial" w:eastAsia="黑体" w:cs="Arial"/>
          <w:b/>
          <w:sz w:val="28"/>
          <w:szCs w:val="28"/>
        </w:rPr>
        <w:outlineLvl w:val="3"/>
      </w:pPr>
      <w:r/>
      <w:bookmarkStart w:id="85" w:name="_Toc462564073"/>
      <w:r/>
      <w:bookmarkStart w:id="86" w:name="_Toc16938530"/>
      <w:r/>
      <w:bookmarkStart w:id="87" w:name="_Toc513029214"/>
      <w:r/>
      <w:bookmarkStart w:id="88" w:name="_Toc20823286"/>
      <w:r>
        <w:rPr>
          <w:rFonts w:hint="eastAsia" w:ascii="Arial" w:hAnsi="Arial" w:eastAsia="黑体" w:cs="Arial"/>
          <w:sz w:val="28"/>
          <w:szCs w:val="28"/>
        </w:rPr>
        <w:t xml:space="preserve">9.响应文件的语言及度量衡单位</w:t>
      </w:r>
      <w:bookmarkEnd w:id="85"/>
      <w:r/>
      <w:bookmarkEnd w:id="86"/>
      <w:r/>
      <w:bookmarkEnd w:id="87"/>
      <w:r/>
      <w:bookmarkEnd w:id="88"/>
      <w:r>
        <w:rPr>
          <w:rFonts w:hint="eastAsia" w:ascii="Arial" w:hAnsi="Arial" w:eastAsia="黑体" w:cs="Arial"/>
          <w:b/>
          <w:sz w:val="28"/>
          <w:szCs w:val="28"/>
        </w:rPr>
      </w:r>
      <w:r/>
    </w:p>
    <w:p>
      <w:pPr>
        <w:pStyle w:val="662"/>
        <w:ind w:firstLine="480"/>
        <w:spacing w:line="52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供应商提交的响应文件以及供应商与采购人就有关磋商的所有来往通知、函件和文件均应使用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62"/>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662"/>
        <w:ind w:firstLine="560"/>
        <w:keepLines/>
        <w:keepNext/>
        <w:spacing w:line="520" w:lineRule="exact"/>
        <w:rPr>
          <w:rFonts w:hint="eastAsia" w:ascii="Arial" w:hAnsi="Arial" w:eastAsia="黑体" w:cs="Arial"/>
          <w:sz w:val="28"/>
          <w:szCs w:val="28"/>
        </w:rPr>
        <w:outlineLvl w:val="3"/>
      </w:pPr>
      <w:r/>
      <w:bookmarkStart w:id="89" w:name="_Toc513029215"/>
      <w:r/>
      <w:bookmarkStart w:id="90" w:name="_Toc16938531"/>
      <w:r/>
      <w:bookmarkStart w:id="91" w:name="_Toc462564074"/>
      <w:r/>
      <w:bookmarkStart w:id="92" w:name="_Toc20823287"/>
      <w:r>
        <w:rPr>
          <w:rFonts w:hint="eastAsia" w:ascii="Arial" w:hAnsi="Arial" w:eastAsia="黑体" w:cs="Arial"/>
          <w:sz w:val="28"/>
          <w:szCs w:val="28"/>
        </w:rPr>
        <w:t xml:space="preserve">10.响应文件构成</w:t>
      </w:r>
      <w:bookmarkEnd w:id="89"/>
      <w:r/>
      <w:bookmarkEnd w:id="90"/>
      <w:r/>
      <w:bookmarkEnd w:id="91"/>
      <w:r/>
      <w:bookmarkEnd w:id="92"/>
      <w:r>
        <w:rPr>
          <w:rFonts w:hint="eastAsia" w:ascii="Arial" w:hAnsi="Arial" w:eastAsia="黑体" w:cs="Arial"/>
          <w:sz w:val="28"/>
          <w:szCs w:val="28"/>
        </w:rPr>
      </w:r>
      <w:r/>
    </w:p>
    <w:p>
      <w:pPr>
        <w:pStyle w:val="662"/>
        <w:ind w:firstLine="480"/>
        <w:spacing w:line="52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sz w:val="24"/>
          <w:szCs w:val="21"/>
        </w:rPr>
      </w:r>
      <w:r/>
    </w:p>
    <w:p>
      <w:pPr>
        <w:pStyle w:val="662"/>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rPr>
          <w:rFonts w:hint="eastAsia" w:ascii="宋体" w:hAnsi="宋体"/>
          <w:sz w:val="24"/>
          <w:szCs w:val="21"/>
        </w:rPr>
      </w:r>
      <w:r/>
    </w:p>
    <w:p>
      <w:pPr>
        <w:pStyle w:val="662"/>
        <w:ind w:firstLine="560"/>
        <w:keepLines/>
        <w:keepNext/>
        <w:spacing w:line="520" w:lineRule="exact"/>
        <w:rPr>
          <w:rFonts w:hint="eastAsia" w:ascii="Arial" w:hAnsi="Arial" w:eastAsia="黑体" w:cs="Arial"/>
          <w:sz w:val="28"/>
          <w:szCs w:val="28"/>
        </w:rPr>
        <w:outlineLvl w:val="3"/>
      </w:pPr>
      <w:r/>
      <w:bookmarkStart w:id="93" w:name="_Hlt26954838"/>
      <w:r/>
      <w:bookmarkEnd w:id="93"/>
      <w:r/>
      <w:bookmarkStart w:id="94" w:name="_Hlt26668975"/>
      <w:r/>
      <w:bookmarkEnd w:id="94"/>
      <w:r/>
      <w:bookmarkStart w:id="95" w:name="_Hlt26670360"/>
      <w:r/>
      <w:bookmarkEnd w:id="95"/>
      <w:r/>
      <w:bookmarkStart w:id="96" w:name="_Toc49090509"/>
      <w:r/>
      <w:bookmarkStart w:id="97" w:name="_Toc14577357"/>
      <w:r/>
      <w:bookmarkStart w:id="98" w:name="_Toc513029219"/>
      <w:r/>
      <w:bookmarkStart w:id="99" w:name="_Toc513029216"/>
      <w:r/>
      <w:bookmarkStart w:id="100" w:name="_Toc49090507"/>
      <w:r/>
      <w:bookmarkStart w:id="101" w:name="_Toc14577354"/>
      <w:r/>
      <w:bookmarkStart w:id="102" w:name="_Toc49090508"/>
      <w:r/>
      <w:bookmarkStart w:id="103" w:name="_Toc14577355"/>
      <w:r>
        <w:rPr>
          <w:rFonts w:hint="eastAsia" w:ascii="Arial" w:hAnsi="Arial" w:eastAsia="黑体" w:cs="Arial"/>
          <w:sz w:val="28"/>
          <w:szCs w:val="28"/>
        </w:rPr>
        <w:t xml:space="preserve">11.证明磋商响应标的符合磋商文件规定的文件</w:t>
      </w:r>
      <w:bookmarkEnd w:id="96"/>
      <w:r/>
      <w:bookmarkEnd w:id="97"/>
      <w:r/>
      <w:bookmarkEnd w:id="98"/>
      <w:r>
        <w:rPr>
          <w:rFonts w:hint="eastAsia" w:ascii="Arial" w:hAnsi="Arial" w:eastAsia="黑体" w:cs="Arial"/>
          <w:sz w:val="28"/>
          <w:szCs w:val="28"/>
        </w:rPr>
      </w:r>
      <w:r/>
    </w:p>
    <w:p>
      <w:pPr>
        <w:pStyle w:val="662"/>
        <w:ind w:firstLine="480"/>
        <w:spacing w:line="520" w:lineRule="exact"/>
        <w:rPr>
          <w:rFonts w:hint="eastAsia" w:ascii="宋体" w:hAnsi="宋体"/>
          <w:sz w:val="24"/>
          <w:szCs w:val="24"/>
        </w:rPr>
      </w:pPr>
      <w:r/>
      <w:bookmarkEnd w:id="99"/>
      <w:r/>
      <w:bookmarkEnd w:id="100"/>
      <w:r/>
      <w:bookmarkEnd w:id="101"/>
      <w:r>
        <w:rPr>
          <w:rFonts w:hint="eastAsia" w:ascii="宋体" w:hAnsi="宋体"/>
          <w:sz w:val="24"/>
          <w:szCs w:val="24"/>
        </w:rPr>
        <w:t xml:space="preserve">11.1供应商应按照磋商文件要求提交证明文件，证明其及磋商响应标的符合磋商文件规定。</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662"/>
        <w:ind w:firstLine="560"/>
        <w:keepLines/>
        <w:keepNext/>
        <w:spacing w:line="520" w:lineRule="exact"/>
        <w:rPr>
          <w:rFonts w:hint="eastAsia" w:ascii="Arial" w:hAnsi="Arial" w:eastAsia="黑体" w:cs="Arial"/>
          <w:sz w:val="28"/>
          <w:szCs w:val="28"/>
        </w:rPr>
        <w:outlineLvl w:val="3"/>
      </w:pPr>
      <w:r/>
      <w:bookmarkEnd w:id="102"/>
      <w:r/>
      <w:bookmarkEnd w:id="103"/>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662"/>
        <w:ind w:firstLine="560"/>
        <w:keepLines/>
        <w:keepNext/>
        <w:spacing w:line="520" w:lineRule="exact"/>
        <w:rPr>
          <w:rFonts w:hint="eastAsia" w:ascii="Arial" w:hAnsi="Arial" w:eastAsia="黑体" w:cs="Arial"/>
          <w:sz w:val="28"/>
          <w:szCs w:val="28"/>
        </w:rPr>
        <w:outlineLvl w:val="3"/>
      </w:pPr>
      <w:r/>
      <w:bookmarkStart w:id="104" w:name="_Hlt26670486"/>
      <w:r/>
      <w:bookmarkEnd w:id="104"/>
      <w:r/>
      <w:bookmarkStart w:id="105" w:name="_Hlt26954731"/>
      <w:r/>
      <w:bookmarkEnd w:id="105"/>
      <w:r/>
      <w:bookmarkStart w:id="106" w:name="_Hlt26670482"/>
      <w:r/>
      <w:bookmarkEnd w:id="106"/>
      <w:r/>
      <w:bookmarkStart w:id="107" w:name="_Hlt26954846"/>
      <w:r/>
      <w:bookmarkEnd w:id="107"/>
      <w:r/>
      <w:bookmarkStart w:id="108" w:name="_Hlt26954848"/>
      <w:r/>
      <w:bookmarkEnd w:id="108"/>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662"/>
        <w:ind w:firstLine="480"/>
        <w:spacing w:line="52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662"/>
        <w:ind w:firstLine="480"/>
        <w:spacing w:line="52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662"/>
        <w:ind w:firstLine="56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662"/>
        <w:ind w:firstLine="480"/>
        <w:spacing w:line="52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662"/>
        <w:ind w:firstLine="560"/>
        <w:keepLines/>
        <w:keepNext/>
        <w:spacing w:line="520" w:lineRule="exact"/>
        <w:rPr>
          <w:rFonts w:hint="eastAsia" w:ascii="Arial" w:hAnsi="Arial" w:eastAsia="黑体" w:cs="Arial"/>
          <w:sz w:val="28"/>
          <w:szCs w:val="28"/>
        </w:rPr>
        <w:outlineLvl w:val="3"/>
      </w:pPr>
      <w:r/>
      <w:bookmarkStart w:id="109" w:name="_Toc14577359"/>
      <w:r/>
      <w:bookmarkStart w:id="110" w:name="_Toc49090510"/>
      <w:r>
        <w:rPr>
          <w:rFonts w:hint="eastAsia" w:ascii="Arial" w:hAnsi="Arial" w:eastAsia="黑体" w:cs="Arial"/>
          <w:sz w:val="28"/>
          <w:szCs w:val="28"/>
        </w:rPr>
        <w:t xml:space="preserve">15.磋商响应函</w:t>
      </w:r>
      <w:r>
        <w:rPr>
          <w:rFonts w:hint="eastAsia" w:ascii="Arial" w:hAnsi="Arial" w:eastAsia="黑体" w:cs="Arial"/>
          <w:sz w:val="28"/>
          <w:szCs w:val="28"/>
        </w:rPr>
      </w:r>
      <w:r/>
    </w:p>
    <w:p>
      <w:pPr>
        <w:pStyle w:val="662"/>
        <w:ind w:firstLine="480"/>
        <w:spacing w:line="52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662"/>
        <w:ind w:firstLine="560"/>
        <w:keepLines/>
        <w:keepNext/>
        <w:spacing w:line="520" w:lineRule="exact"/>
        <w:rPr>
          <w:rFonts w:hint="eastAsia" w:ascii="Arial" w:hAnsi="Arial" w:eastAsia="黑体" w:cs="Arial"/>
          <w:sz w:val="28"/>
          <w:szCs w:val="28"/>
        </w:rPr>
        <w:outlineLvl w:val="3"/>
      </w:pPr>
      <w:r/>
      <w:bookmarkEnd w:id="109"/>
      <w:r/>
      <w:bookmarkEnd w:id="110"/>
      <w:r/>
      <w:bookmarkStart w:id="111" w:name="_Toc14577360"/>
      <w:r/>
      <w:bookmarkStart w:id="112" w:name="_Toc49090511"/>
      <w:r>
        <w:rPr>
          <w:rFonts w:hint="eastAsia" w:ascii="Arial" w:hAnsi="Arial" w:eastAsia="黑体" w:cs="Arial"/>
          <w:sz w:val="28"/>
          <w:szCs w:val="28"/>
        </w:rPr>
        <w:t xml:space="preserve">16.磋商有效期</w:t>
      </w:r>
      <w:bookmarkEnd w:id="111"/>
      <w:r/>
      <w:bookmarkEnd w:id="112"/>
      <w:r>
        <w:rPr>
          <w:rFonts w:hint="eastAsia" w:ascii="Arial" w:hAnsi="Arial" w:eastAsia="黑体" w:cs="Arial"/>
          <w:sz w:val="28"/>
          <w:szCs w:val="28"/>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16.1磋商有效期为采购人规定的提交响应文件截止之日后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662"/>
        <w:ind w:firstLine="56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62"/>
        <w:ind w:firstLine="643"/>
        <w:keepLines/>
        <w:keepNext/>
        <w:spacing w:line="520" w:lineRule="exact"/>
        <w:rPr>
          <w:rFonts w:hint="eastAsia"/>
          <w:b/>
          <w:bCs/>
          <w:sz w:val="32"/>
          <w:szCs w:val="32"/>
        </w:rPr>
        <w:outlineLvl w:val="2"/>
      </w:pPr>
      <w:r/>
      <w:bookmarkStart w:id="113" w:name="_Hlt26954739"/>
      <w:r/>
      <w:bookmarkEnd w:id="113"/>
      <w:r/>
      <w:bookmarkStart w:id="114" w:name="_Hlt26954852"/>
      <w:r/>
      <w:bookmarkEnd w:id="114"/>
      <w:r/>
      <w:bookmarkStart w:id="115" w:name="_Toc16938540"/>
      <w:r/>
      <w:bookmarkStart w:id="116" w:name="_Toc120614217"/>
      <w:r/>
      <w:bookmarkStart w:id="117" w:name="_Toc20823296"/>
      <w:r/>
      <w:bookmarkStart w:id="118" w:name="_Toc513029224"/>
      <w:r>
        <w:rPr>
          <w:rFonts w:hint="eastAsia"/>
          <w:b/>
          <w:bCs/>
          <w:sz w:val="32"/>
          <w:szCs w:val="32"/>
        </w:rPr>
        <w:t xml:space="preserve">四、响应文件的递交</w:t>
      </w:r>
      <w:bookmarkEnd w:id="115"/>
      <w:r/>
      <w:bookmarkEnd w:id="116"/>
      <w:r/>
      <w:bookmarkEnd w:id="117"/>
      <w:r/>
      <w:bookmarkEnd w:id="118"/>
      <w:r>
        <w:rPr>
          <w:rFonts w:hint="eastAsia"/>
          <w:b/>
          <w:bCs/>
          <w:sz w:val="32"/>
          <w:szCs w:val="32"/>
        </w:rPr>
      </w:r>
      <w:r/>
    </w:p>
    <w:p>
      <w:pPr>
        <w:pStyle w:val="662"/>
        <w:ind w:firstLine="560"/>
        <w:keepLines/>
        <w:keepNext/>
        <w:spacing w:line="520" w:lineRule="exact"/>
        <w:rPr>
          <w:rFonts w:hint="eastAsia" w:ascii="黑体" w:hAnsi="Arial" w:eastAsia="黑体" w:cs="Arial"/>
          <w:sz w:val="28"/>
          <w:szCs w:val="28"/>
        </w:rPr>
        <w:outlineLvl w:val="3"/>
      </w:pPr>
      <w:r/>
      <w:bookmarkStart w:id="119" w:name="_Toc16938541"/>
      <w:r/>
      <w:bookmarkStart w:id="120" w:name="_Toc462564084"/>
      <w:r/>
      <w:bookmarkStart w:id="121" w:name="_Toc20823297"/>
      <w:r/>
      <w:bookmarkStart w:id="122"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9"/>
      <w:r/>
      <w:bookmarkEnd w:id="120"/>
      <w:r/>
      <w:bookmarkEnd w:id="121"/>
      <w:r/>
      <w:bookmarkEnd w:id="122"/>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662"/>
        <w:ind w:firstLine="480"/>
        <w:spacing w:line="52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3" w:name="_Toc16938542"/>
      <w:r/>
      <w:bookmarkStart w:id="124" w:name="_Toc20823298"/>
      <w:r/>
      <w:bookmarkStart w:id="125" w:name="_Toc513029226"/>
      <w:r>
        <w:rPr>
          <w:rFonts w:ascii="宋体" w:hAnsi="宋体"/>
          <w:bCs/>
          <w:sz w:val="24"/>
          <w:szCs w:val="21"/>
        </w:rPr>
      </w:r>
      <w:r/>
    </w:p>
    <w:p>
      <w:pPr>
        <w:pStyle w:val="662"/>
        <w:ind w:firstLine="560"/>
        <w:keepLines/>
        <w:keepNext/>
        <w:spacing w:line="52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3"/>
      <w:r/>
      <w:bookmarkEnd w:id="124"/>
      <w:r/>
      <w:bookmarkEnd w:id="125"/>
      <w:r>
        <w:rPr>
          <w:rFonts w:hint="eastAsia" w:ascii="宋体" w:hAnsi="宋体" w:eastAsia="黑体" w:cs="Arial"/>
          <w:bCs/>
          <w:sz w:val="24"/>
          <w:szCs w:val="28"/>
        </w:rPr>
      </w:r>
      <w:r/>
    </w:p>
    <w:p>
      <w:pPr>
        <w:pStyle w:val="662"/>
        <w:ind w:firstLine="480"/>
        <w:spacing w:line="520" w:lineRule="exact"/>
        <w:rPr>
          <w:rFonts w:hint="eastAsia" w:ascii="宋体" w:hAnsi="宋体"/>
          <w:b/>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供应商上传电子响应文件的时间不得迟于磋商公告中规定的提交响应文件截止时间。</w:t>
      </w:r>
      <w:r>
        <w:rPr>
          <w:rFonts w:hint="eastAsia" w:ascii="宋体" w:hAnsi="宋体"/>
          <w:b/>
          <w:bCs/>
          <w:sz w:val="24"/>
          <w:szCs w:val="21"/>
          <w:u w:val="single"/>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662"/>
        <w:ind w:firstLine="560"/>
        <w:keepLines/>
        <w:keepNext/>
        <w:spacing w:line="520" w:lineRule="exact"/>
        <w:rPr>
          <w:rFonts w:hint="eastAsia" w:ascii="Arial" w:hAnsi="Arial" w:eastAsia="黑体" w:cs="Arial"/>
          <w:sz w:val="28"/>
          <w:szCs w:val="28"/>
        </w:rPr>
        <w:outlineLvl w:val="3"/>
      </w:pPr>
      <w:r/>
      <w:bookmarkStart w:id="126" w:name="_Toc513029227"/>
      <w:r/>
      <w:bookmarkStart w:id="127" w:name="_Toc20823299"/>
      <w:r/>
      <w:bookmarkStart w:id="128"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6"/>
      <w:r/>
      <w:bookmarkEnd w:id="127"/>
      <w:r/>
      <w:bookmarkEnd w:id="128"/>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20.1 采购人拒绝接收在其规定的提交响应文件截止时间后上传的任何电子响应文件。</w:t>
      </w:r>
      <w:r>
        <w:rPr>
          <w:rFonts w:hint="eastAsia" w:ascii="宋体" w:hAnsi="宋体"/>
          <w:bCs/>
          <w:sz w:val="24"/>
          <w:szCs w:val="21"/>
        </w:rPr>
      </w:r>
      <w:r/>
    </w:p>
    <w:p>
      <w:pPr>
        <w:pStyle w:val="662"/>
        <w:ind w:firstLine="560"/>
        <w:keepLines/>
        <w:keepNext/>
        <w:spacing w:line="520" w:lineRule="exact"/>
        <w:rPr>
          <w:rFonts w:hint="eastAsia" w:ascii="Arial" w:hAnsi="Arial" w:eastAsia="黑体" w:cs="Arial"/>
          <w:sz w:val="28"/>
          <w:szCs w:val="28"/>
        </w:rPr>
        <w:outlineLvl w:val="3"/>
      </w:pPr>
      <w:r/>
      <w:bookmarkStart w:id="129" w:name="_Toc513029228"/>
      <w:r/>
      <w:bookmarkStart w:id="130" w:name="_Toc16938544"/>
      <w:r/>
      <w:bookmarkStart w:id="131"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9"/>
      <w:r/>
      <w:bookmarkEnd w:id="130"/>
      <w:r/>
      <w:bookmarkEnd w:id="131"/>
      <w:r>
        <w:rPr>
          <w:rFonts w:hint="eastAsia" w:ascii="Arial" w:hAnsi="Arial" w:eastAsia="黑体" w:cs="Arial"/>
          <w:sz w:val="28"/>
          <w:szCs w:val="28"/>
        </w:rPr>
      </w:r>
      <w:r/>
    </w:p>
    <w:p>
      <w:pPr>
        <w:pStyle w:val="662"/>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662"/>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662"/>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662"/>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662"/>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662"/>
        <w:ind w:firstLine="643"/>
        <w:keepLines/>
        <w:keepNext/>
        <w:spacing w:line="520" w:lineRule="exact"/>
        <w:rPr>
          <w:rFonts w:hint="eastAsia"/>
          <w:b/>
          <w:bCs/>
          <w:sz w:val="32"/>
          <w:szCs w:val="32"/>
        </w:rPr>
        <w:outlineLvl w:val="2"/>
      </w:pPr>
      <w:r/>
      <w:bookmarkStart w:id="132" w:name="_Toc513029229"/>
      <w:r/>
      <w:bookmarkStart w:id="133" w:name="_Toc16938545"/>
      <w:r/>
      <w:bookmarkStart w:id="134" w:name="_Toc120614218"/>
      <w:r/>
      <w:bookmarkStart w:id="135" w:name="_Toc20823301"/>
      <w:r>
        <w:rPr>
          <w:rFonts w:hint="eastAsia"/>
          <w:b/>
          <w:bCs/>
          <w:sz w:val="32"/>
          <w:szCs w:val="32"/>
        </w:rPr>
        <w:t xml:space="preserve">五、响应文件的解密与评审</w:t>
      </w:r>
      <w:bookmarkEnd w:id="132"/>
      <w:r/>
      <w:bookmarkEnd w:id="133"/>
      <w:r/>
      <w:bookmarkEnd w:id="134"/>
      <w:r/>
      <w:bookmarkEnd w:id="135"/>
      <w:r>
        <w:rPr>
          <w:rFonts w:hint="eastAsia"/>
          <w:b/>
          <w:bCs/>
          <w:sz w:val="32"/>
          <w:szCs w:val="32"/>
        </w:rPr>
      </w:r>
      <w:r/>
    </w:p>
    <w:p>
      <w:pPr>
        <w:pStyle w:val="662"/>
        <w:ind w:firstLine="560"/>
        <w:keepLines/>
        <w:keepNext/>
        <w:spacing w:line="520" w:lineRule="exact"/>
        <w:rPr>
          <w:rFonts w:hint="eastAsia" w:ascii="Arial" w:hAnsi="Arial" w:eastAsia="黑体" w:cs="Arial"/>
          <w:sz w:val="28"/>
          <w:szCs w:val="28"/>
        </w:rPr>
        <w:outlineLvl w:val="3"/>
      </w:pPr>
      <w:r/>
      <w:bookmarkStart w:id="136" w:name="_Toc16938546"/>
      <w:r/>
      <w:bookmarkStart w:id="137" w:name="_Toc513029230"/>
      <w:r/>
      <w:bookmarkStart w:id="138" w:name="_Toc20823302"/>
      <w:r>
        <w:rPr>
          <w:rFonts w:hint="eastAsia" w:ascii="Arial" w:hAnsi="Arial" w:eastAsia="黑体" w:cs="Arial"/>
          <w:sz w:val="28"/>
          <w:szCs w:val="28"/>
        </w:rPr>
        <w:t xml:space="preserve">22</w:t>
      </w:r>
      <w:bookmarkEnd w:id="136"/>
      <w:r/>
      <w:bookmarkEnd w:id="137"/>
      <w:r/>
      <w:bookmarkEnd w:id="138"/>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662"/>
        <w:ind w:firstLine="480"/>
        <w:spacing w:line="520" w:lineRule="exact"/>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rPr>
          <w:rFonts w:hint="eastAsia"/>
          <w:szCs w:val="21"/>
        </w:rPr>
      </w:r>
      <w:r/>
    </w:p>
    <w:p>
      <w:pPr>
        <w:pStyle w:val="662"/>
        <w:ind w:firstLine="560"/>
        <w:keepLines/>
        <w:keepNext/>
        <w:spacing w:line="520" w:lineRule="exact"/>
        <w:rPr>
          <w:rFonts w:hint="eastAsia" w:ascii="Arial" w:hAnsi="Arial" w:eastAsia="黑体" w:cs="Arial"/>
          <w:sz w:val="28"/>
          <w:szCs w:val="28"/>
        </w:rPr>
        <w:outlineLvl w:val="3"/>
      </w:pPr>
      <w:r/>
      <w:bookmarkStart w:id="139" w:name="_Toc513029231"/>
      <w:r/>
      <w:bookmarkStart w:id="140" w:name="_Toc16938547"/>
      <w:r/>
      <w:bookmarkStart w:id="141"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662"/>
        <w:ind w:firstLine="482"/>
        <w:spacing w:line="5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1"/>
        </w:rPr>
        <w:t xml:space="preserve">采购代理机构</w:t>
      </w:r>
      <w:r>
        <w:rPr>
          <w:rFonts w:hint="eastAsia" w:ascii="宋体" w:hAnsi="宋体"/>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662"/>
        <w:ind w:firstLine="482"/>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rPr>
          <w:rFonts w:hint="eastAsia" w:ascii="宋体" w:hAnsi="宋体"/>
          <w:sz w:val="24"/>
          <w:szCs w:val="24"/>
        </w:rPr>
      </w:r>
      <w:r/>
    </w:p>
    <w:p>
      <w:pPr>
        <w:pStyle w:val="662"/>
        <w:ind w:firstLine="560"/>
        <w:keepLines/>
        <w:keepNext/>
        <w:spacing w:line="52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662"/>
        <w:ind w:firstLine="480"/>
        <w:spacing w:line="520" w:lineRule="exact"/>
        <w:rPr>
          <w:rFonts w:hint="eastAsia" w:ascii="宋体" w:hAnsi="宋体"/>
          <w:bCs/>
          <w:sz w:val="24"/>
          <w:szCs w:val="21"/>
        </w:rPr>
      </w:pPr>
      <w:r/>
      <w:bookmarkEnd w:id="139"/>
      <w:r/>
      <w:bookmarkEnd w:id="140"/>
      <w:r/>
      <w:bookmarkEnd w:id="141"/>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bCs/>
          <w:sz w:val="24"/>
          <w:szCs w:val="21"/>
        </w:rPr>
      </w:r>
      <w:r/>
    </w:p>
    <w:p>
      <w:pPr>
        <w:pStyle w:val="662"/>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在项目评审期间，采购代理机构将设专门人员与供应商联系。</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采购人和磋商小组不向未成交的供应商解释未成交原因，也不公布评审过程中的相关细节。</w:t>
      </w:r>
      <w:r>
        <w:rPr>
          <w:rFonts w:hint="eastAsia" w:ascii="宋体" w:hAnsi="宋体"/>
          <w:sz w:val="24"/>
          <w:szCs w:val="24"/>
        </w:rPr>
      </w:r>
      <w:r/>
    </w:p>
    <w:p>
      <w:pPr>
        <w:pStyle w:val="662"/>
        <w:ind w:firstLine="560"/>
        <w:keepLines/>
        <w:keepNext/>
        <w:spacing w:line="520" w:lineRule="exact"/>
        <w:rPr>
          <w:rFonts w:hint="eastAsia" w:ascii="Arial" w:hAnsi="Arial" w:eastAsia="黑体" w:cs="Arial"/>
          <w:sz w:val="28"/>
          <w:szCs w:val="28"/>
        </w:rPr>
        <w:outlineLvl w:val="3"/>
      </w:pPr>
      <w:r/>
      <w:bookmarkStart w:id="142" w:name="_Toc513029232"/>
      <w:r/>
      <w:bookmarkStart w:id="143" w:name="_Toc16938548"/>
      <w:r/>
      <w:bookmarkStart w:id="144"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2"/>
      <w:r/>
      <w:bookmarkEnd w:id="143"/>
      <w:r/>
      <w:bookmarkEnd w:id="144"/>
      <w:r>
        <w:rPr>
          <w:rFonts w:hint="eastAsia" w:ascii="Arial" w:hAnsi="Arial" w:eastAsia="黑体" w:cs="Arial"/>
          <w:sz w:val="28"/>
          <w:szCs w:val="28"/>
        </w:rPr>
      </w:r>
      <w:r/>
    </w:p>
    <w:p>
      <w:pPr>
        <w:pStyle w:val="662"/>
        <w:ind w:firstLine="480"/>
        <w:spacing w:line="52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662"/>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662"/>
        <w:ind w:firstLine="480"/>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sz w:val="24"/>
          <w:szCs w:val="24"/>
        </w:rPr>
      </w:r>
      <w:r/>
    </w:p>
    <w:p>
      <w:pPr>
        <w:pStyle w:val="662"/>
        <w:ind w:firstLine="560"/>
        <w:keepLines/>
        <w:keepNext/>
        <w:spacing w:line="520" w:lineRule="exact"/>
        <w:rPr>
          <w:rFonts w:hint="eastAsia" w:ascii="Arial" w:hAnsi="Arial" w:eastAsia="黑体" w:cs="Arial"/>
          <w:sz w:val="28"/>
          <w:szCs w:val="28"/>
        </w:rPr>
        <w:outlineLvl w:val="3"/>
      </w:pPr>
      <w:r/>
      <w:bookmarkStart w:id="145" w:name="_Toc16938549"/>
      <w:r/>
      <w:bookmarkStart w:id="146" w:name="_Toc513029233"/>
      <w:r/>
      <w:bookmarkStart w:id="147"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5"/>
      <w:r/>
      <w:bookmarkEnd w:id="146"/>
      <w:r/>
      <w:bookmarkEnd w:id="147"/>
      <w:r>
        <w:rPr>
          <w:rFonts w:hint="eastAsia" w:ascii="Arial" w:hAnsi="Arial" w:eastAsia="黑体" w:cs="Arial"/>
          <w:sz w:val="28"/>
          <w:szCs w:val="28"/>
        </w:rPr>
        <w:t xml:space="preserve">查</w:t>
      </w:r>
      <w:r>
        <w:rPr>
          <w:rFonts w:hint="eastAsia" w:ascii="Arial" w:hAnsi="Arial" w:eastAsia="黑体" w:cs="Arial"/>
          <w:sz w:val="28"/>
          <w:szCs w:val="28"/>
        </w:rPr>
      </w:r>
      <w:r/>
    </w:p>
    <w:p>
      <w:pPr>
        <w:pStyle w:val="662"/>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资格审查：由采购人依据法律法规和磋商文件的规定，对响应文件中的资格证明文件进行审查，以确定供应商是否具备参加磋商的资格。</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rPr>
          <w:rFonts w:hint="eastAsia" w:ascii="宋体" w:hAnsi="宋体"/>
          <w:bCs/>
          <w:sz w:val="24"/>
          <w:szCs w:val="21"/>
        </w:rPr>
      </w:r>
      <w:r/>
    </w:p>
    <w:p>
      <w:pPr>
        <w:pStyle w:val="662"/>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26.6磋商小组将对确定为实质性响应的文件进行进一步审核，看其是否有计算上或累加上的算术错误，修正错误的原则如下：</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662"/>
        <w:ind w:firstLine="480"/>
        <w:spacing w:line="520" w:lineRule="exact"/>
        <w:rPr>
          <w:rFonts w:hint="eastAsia" w:ascii="宋体" w:hAnsi="宋体"/>
          <w:sz w:val="24"/>
          <w:szCs w:val="21"/>
        </w:rPr>
      </w:pPr>
      <w:r/>
      <w:bookmarkStart w:id="148" w:name="_Toc513029234"/>
      <w:r/>
      <w:bookmarkStart w:id="149" w:name="_Toc16938550"/>
      <w:r/>
      <w:bookmarkStart w:id="150"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.7供应商在项目评审全过程中应保持通讯畅通，并安排专人与采购人或采购代理机构及磋商小组联系。</w:t>
      </w:r>
      <w:r>
        <w:rPr>
          <w:rFonts w:hint="eastAsia" w:ascii="宋体" w:hAnsi="宋体"/>
          <w:sz w:val="24"/>
          <w:szCs w:val="21"/>
        </w:rPr>
      </w:r>
      <w:r/>
    </w:p>
    <w:p>
      <w:pPr>
        <w:pStyle w:val="662"/>
        <w:ind w:firstLine="56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bookmarkEnd w:id="148"/>
      <w:r/>
      <w:bookmarkEnd w:id="149"/>
      <w:r/>
      <w:bookmarkEnd w:id="150"/>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见本磋商文件第四章规定。</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662"/>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662"/>
        <w:ind w:firstLine="480"/>
        <w:spacing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662"/>
        <w:ind w:firstLine="643"/>
        <w:keepLines/>
        <w:keepNext/>
        <w:spacing w:line="520" w:lineRule="exact"/>
        <w:rPr>
          <w:rFonts w:hint="eastAsia"/>
          <w:b/>
          <w:bCs/>
          <w:sz w:val="32"/>
          <w:szCs w:val="32"/>
        </w:rPr>
        <w:outlineLvl w:val="2"/>
      </w:pPr>
      <w:r/>
      <w:bookmarkStart w:id="151" w:name="_Toc513029235"/>
      <w:r/>
      <w:bookmarkStart w:id="152" w:name="_Toc120614219"/>
      <w:r/>
      <w:bookmarkStart w:id="153" w:name="_Toc20823307"/>
      <w:r/>
      <w:bookmarkStart w:id="154" w:name="_Toc16938551"/>
      <w:r>
        <w:rPr>
          <w:rFonts w:hint="eastAsia"/>
          <w:b/>
          <w:bCs/>
          <w:sz w:val="32"/>
          <w:szCs w:val="32"/>
        </w:rPr>
        <w:t xml:space="preserve">六、</w:t>
      </w:r>
      <w:bookmarkEnd w:id="151"/>
      <w:r/>
      <w:bookmarkEnd w:id="152"/>
      <w:r/>
      <w:bookmarkEnd w:id="153"/>
      <w:r/>
      <w:bookmarkEnd w:id="154"/>
      <w:r>
        <w:rPr>
          <w:rFonts w:hint="eastAsia"/>
          <w:b/>
          <w:bCs/>
          <w:sz w:val="32"/>
          <w:szCs w:val="32"/>
        </w:rPr>
        <w:t xml:space="preserve">成交</w:t>
      </w:r>
      <w:r>
        <w:rPr>
          <w:rFonts w:hint="eastAsia"/>
          <w:b/>
          <w:bCs/>
          <w:sz w:val="32"/>
          <w:szCs w:val="32"/>
        </w:rPr>
      </w:r>
      <w:r/>
    </w:p>
    <w:p>
      <w:pPr>
        <w:pStyle w:val="662"/>
        <w:ind w:firstLine="600"/>
        <w:keepLines/>
        <w:keepNext/>
        <w:spacing w:line="520" w:lineRule="exact"/>
        <w:rPr>
          <w:rFonts w:hint="eastAsia" w:ascii="黑体" w:hAnsi="宋体" w:eastAsia="黑体"/>
          <w:bCs/>
          <w:sz w:val="30"/>
          <w:szCs w:val="30"/>
        </w:rPr>
        <w:outlineLvl w:val="3"/>
      </w:pPr>
      <w:r/>
      <w:bookmarkStart w:id="155" w:name="_Toc513029238"/>
      <w:r/>
      <w:bookmarkStart w:id="156" w:name="_Toc16938554"/>
      <w:r/>
      <w:bookmarkStart w:id="157" w:name="_Toc20823310"/>
      <w:r>
        <w:rPr>
          <w:rFonts w:hint="eastAsia" w:ascii="黑体" w:hAnsi="宋体" w:eastAsia="黑体"/>
          <w:bCs/>
          <w:sz w:val="30"/>
          <w:szCs w:val="30"/>
        </w:rPr>
        <w:t xml:space="preserve">2</w:t>
      </w:r>
      <w:r>
        <w:rPr>
          <w:rFonts w:ascii="黑体" w:hAnsi="宋体" w:eastAsia="黑体"/>
          <w:bCs/>
          <w:sz w:val="30"/>
          <w:szCs w:val="30"/>
        </w:rPr>
        <w:t xml:space="preserve">8</w:t>
      </w:r>
      <w:bookmarkEnd w:id="155"/>
      <w:r>
        <w:rPr>
          <w:rFonts w:hint="eastAsia" w:ascii="黑体" w:hAnsi="宋体" w:eastAsia="黑体"/>
          <w:bCs/>
          <w:sz w:val="30"/>
          <w:szCs w:val="30"/>
        </w:rPr>
        <w:t xml:space="preserve">.确定</w:t>
      </w:r>
      <w:bookmarkEnd w:id="156"/>
      <w:r/>
      <w:bookmarkEnd w:id="157"/>
      <w:r>
        <w:rPr>
          <w:rFonts w:hint="eastAsia" w:ascii="黑体" w:hAnsi="宋体" w:eastAsia="黑体"/>
          <w:bCs/>
          <w:sz w:val="30"/>
          <w:szCs w:val="30"/>
        </w:rPr>
        <w:t xml:space="preserve">成交单位</w:t>
      </w:r>
      <w:r>
        <w:rPr>
          <w:rFonts w:hint="eastAsia" w:ascii="黑体" w:hAnsi="宋体" w:eastAsia="黑体"/>
          <w:bCs/>
          <w:sz w:val="30"/>
          <w:szCs w:val="30"/>
        </w:rPr>
      </w:r>
      <w:r/>
    </w:p>
    <w:p>
      <w:pPr>
        <w:pStyle w:val="662"/>
        <w:ind w:firstLine="480"/>
        <w:spacing w:line="52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662"/>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rFonts w:hint="eastAsia" w:ascii="宋体" w:hAnsi="宋体"/>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.2采购人应根据磋商小组推荐的成交候选供应商确定成交供应商。采购人确定成交供应商后，采购代理机构将在“江苏政府采购网”发布成交结果公告，公告期限为1个工作日。</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28.3.2与评审专家、采购人、其他供应商或者采购代理机构工作人员恶意串通的。</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662"/>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662"/>
        <w:ind w:firstLine="480"/>
        <w:spacing w:line="520" w:lineRule="exact"/>
        <w:rPr>
          <w:rFonts w:hint="eastAsia" w:ascii="宋体" w:hAnsi="宋体"/>
          <w:color w:val="000000"/>
          <w:sz w:val="24"/>
          <w:szCs w:val="24"/>
        </w:rPr>
      </w:pPr>
      <w:r>
        <w:rPr>
          <w:rFonts w:hint="eastAsia" w:ascii="宋体" w:hAnsi="宋体"/>
          <w:bCs/>
          <w:sz w:val="24"/>
          <w:szCs w:val="21"/>
        </w:rPr>
        <w:t xml:space="preserve">28.3.7将政府采购合同转包的。</w:t>
      </w:r>
      <w:r>
        <w:rPr>
          <w:rFonts w:hint="eastAsia" w:ascii="宋体" w:hAnsi="宋体"/>
          <w:color w:val="000000"/>
          <w:sz w:val="24"/>
          <w:szCs w:val="24"/>
        </w:rPr>
      </w:r>
      <w:r/>
    </w:p>
    <w:p>
      <w:pPr>
        <w:pStyle w:val="662"/>
        <w:ind w:firstLine="600"/>
        <w:keepLines/>
        <w:keepNext/>
        <w:spacing w:line="520" w:lineRule="exact"/>
        <w:rPr>
          <w:rFonts w:hint="eastAsia" w:ascii="黑体" w:hAnsi="宋体" w:eastAsia="黑体"/>
          <w:bCs/>
          <w:sz w:val="30"/>
          <w:szCs w:val="30"/>
        </w:rPr>
        <w:outlineLvl w:val="3"/>
      </w:pPr>
      <w:r/>
      <w:bookmarkStart w:id="158"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8"/>
      <w:r>
        <w:rPr>
          <w:rFonts w:hint="eastAsia" w:ascii="黑体" w:hAnsi="宋体" w:eastAsia="黑体"/>
          <w:bCs/>
          <w:sz w:val="30"/>
          <w:szCs w:val="30"/>
        </w:rPr>
      </w:r>
      <w:r/>
    </w:p>
    <w:p>
      <w:pPr>
        <w:pStyle w:val="662"/>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sz w:val="24"/>
          <w:szCs w:val="24"/>
        </w:rPr>
        <w:t xml:space="preserve">采购人或采购代理机构</w:t>
      </w:r>
      <w:r>
        <w:rPr>
          <w:rFonts w:hint="eastAsia" w:ascii="宋体" w:hAnsi="宋体"/>
          <w:sz w:val="24"/>
          <w:szCs w:val="24"/>
        </w:rPr>
        <w:t xml:space="preserve">提出质疑。上述应知其权益受到损害之日，是指：</w:t>
      </w:r>
      <w:r>
        <w:rPr>
          <w:rFonts w:hint="eastAsia" w:ascii="宋体" w:hAnsi="宋体"/>
          <w:sz w:val="24"/>
          <w:szCs w:val="24"/>
        </w:rPr>
      </w:r>
      <w:r/>
    </w:p>
    <w:p>
      <w:pPr>
        <w:pStyle w:val="662"/>
        <w:ind w:firstLine="480"/>
        <w:spacing w:line="52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rPr>
          <w:rFonts w:hint="eastAsia" w:hAnsi="宋体" w:cs="宋体"/>
          <w:sz w:val="24"/>
          <w:szCs w:val="24"/>
        </w:rPr>
      </w:r>
      <w:r/>
    </w:p>
    <w:p>
      <w:pPr>
        <w:pStyle w:val="662"/>
        <w:ind w:firstLine="480"/>
        <w:spacing w:line="5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szCs w:val="24"/>
        </w:rPr>
        <w:t xml:space="preserve">采购人或采购代理机构</w:t>
      </w:r>
      <w:r>
        <w:rPr>
          <w:rFonts w:hint="eastAsia" w:hAnsi="宋体" w:cs="宋体"/>
          <w:sz w:val="24"/>
          <w:szCs w:val="24"/>
        </w:rPr>
        <w:t xml:space="preserve">将只对供应商第一次质疑作出答复。</w:t>
      </w:r>
      <w:r>
        <w:rPr>
          <w:rFonts w:hint="eastAsia" w:hAnsi="宋体" w:cs="宋体"/>
          <w:sz w:val="24"/>
          <w:szCs w:val="24"/>
        </w:rPr>
      </w:r>
      <w:r/>
    </w:p>
    <w:p>
      <w:pPr>
        <w:pStyle w:val="662"/>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662"/>
        <w:ind w:firstLine="480"/>
        <w:spacing w:line="520" w:lineRule="exact"/>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评审方法</w:t>
      </w:r>
      <w:r>
        <w:rPr>
          <w:rFonts w:ascii="宋体" w:hAnsi="宋体"/>
          <w:color w:val="000000"/>
          <w:sz w:val="24"/>
          <w:szCs w:val="24"/>
        </w:rPr>
        <w:t xml:space="preserve">和评</w:t>
      </w:r>
      <w:r>
        <w:rPr>
          <w:rFonts w:hint="eastAsia" w:ascii="宋体" w:hAnsi="宋体"/>
          <w:color w:val="000000"/>
          <w:sz w:val="24"/>
          <w:szCs w:val="24"/>
        </w:rPr>
        <w:t xml:space="preserve">审</w:t>
      </w:r>
      <w:r>
        <w:rPr>
          <w:rFonts w:ascii="宋体" w:hAnsi="宋体"/>
          <w:color w:val="000000"/>
          <w:sz w:val="24"/>
          <w:szCs w:val="24"/>
        </w:rPr>
        <w:t xml:space="preserve">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rPr>
          <w:rFonts w:hint="eastAsia" w:ascii="宋体" w:hAnsi="宋体"/>
          <w:b/>
          <w:color w:val="000000"/>
          <w:sz w:val="24"/>
          <w:szCs w:val="24"/>
        </w:rPr>
      </w:r>
      <w:r/>
    </w:p>
    <w:p>
      <w:pPr>
        <w:pStyle w:val="662"/>
        <w:ind w:firstLine="480"/>
        <w:spacing w:line="56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sz w:val="24"/>
          <w:szCs w:val="24"/>
        </w:rPr>
      </w:r>
      <w:r/>
    </w:p>
    <w:p>
      <w:pPr>
        <w:pStyle w:val="662"/>
        <w:ind w:firstLine="480"/>
        <w:spacing w:line="560" w:lineRule="exact"/>
        <w:rPr>
          <w:rFonts w:hint="eastAsia" w:ascii="宋体" w:hAnsi="宋体"/>
          <w:sz w:val="24"/>
          <w:szCs w:val="24"/>
        </w:rPr>
      </w:pPr>
      <w:r>
        <w:rPr>
          <w:rFonts w:hint="eastAsia" w:ascii="宋体" w:hAnsi="宋体"/>
          <w:sz w:val="24"/>
          <w:szCs w:val="24"/>
        </w:rPr>
        <w:t xml:space="preserve">采购人及采购代理机构质疑接收人及联系方式见本采购文件第一章。</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662"/>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662"/>
        <w:ind w:firstLine="480"/>
        <w:spacing w:line="52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成交结果确定后，采购人将向成交供应商发出成交通知书。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662"/>
        <w:ind w:firstLine="643"/>
        <w:keepLines/>
        <w:keepNext/>
        <w:spacing w:line="520" w:lineRule="exact"/>
        <w:rPr>
          <w:rFonts w:hint="eastAsia"/>
          <w:b/>
          <w:bCs/>
          <w:sz w:val="32"/>
          <w:szCs w:val="32"/>
        </w:rPr>
        <w:outlineLvl w:val="2"/>
      </w:pPr>
      <w:r/>
      <w:bookmarkStart w:id="159" w:name="_Toc120614220"/>
      <w:r/>
      <w:bookmarkStart w:id="160" w:name="_Toc16938552"/>
      <w:r/>
      <w:bookmarkStart w:id="161" w:name="_Toc513029236"/>
      <w:r/>
      <w:bookmarkStart w:id="162" w:name="_Toc20823308"/>
      <w:r>
        <w:rPr>
          <w:rFonts w:hint="eastAsia"/>
          <w:b/>
          <w:bCs/>
          <w:sz w:val="32"/>
          <w:szCs w:val="32"/>
        </w:rPr>
        <w:t xml:space="preserve">七、授予合同</w:t>
      </w:r>
      <w:bookmarkEnd w:id="159"/>
      <w:r>
        <w:rPr>
          <w:rFonts w:hint="eastAsia"/>
          <w:b/>
          <w:bCs/>
          <w:sz w:val="32"/>
          <w:szCs w:val="32"/>
        </w:rPr>
      </w:r>
      <w:r/>
    </w:p>
    <w:p>
      <w:pPr>
        <w:pStyle w:val="662"/>
        <w:ind w:firstLine="600"/>
        <w:keepLines/>
        <w:keepNext/>
        <w:spacing w:line="520" w:lineRule="exact"/>
        <w:rPr>
          <w:rFonts w:hint="eastAsia" w:ascii="黑体" w:hAnsi="宋体" w:eastAsia="黑体"/>
          <w:bCs/>
          <w:sz w:val="30"/>
          <w:szCs w:val="30"/>
        </w:rPr>
        <w:outlineLvl w:val="3"/>
      </w:pPr>
      <w:r/>
      <w:bookmarkEnd w:id="160"/>
      <w:r/>
      <w:bookmarkEnd w:id="161"/>
      <w:r/>
      <w:bookmarkEnd w:id="162"/>
      <w:r/>
      <w:bookmarkStart w:id="163" w:name="_Toc20823309"/>
      <w:r/>
      <w:bookmarkStart w:id="164" w:name="_Toc16938553"/>
      <w:r/>
      <w:bookmarkStart w:id="165"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.签订合同</w:t>
      </w:r>
      <w:r>
        <w:rPr>
          <w:rFonts w:hint="eastAsia" w:ascii="黑体" w:hAnsi="宋体" w:eastAsia="黑体"/>
          <w:bCs/>
          <w:sz w:val="30"/>
          <w:szCs w:val="30"/>
        </w:rPr>
      </w:r>
      <w:r/>
    </w:p>
    <w:p>
      <w:pPr>
        <w:pStyle w:val="662"/>
        <w:ind w:firstLine="480"/>
        <w:spacing w:line="52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w:t>
      </w:r>
      <w:r>
        <w:rPr>
          <w:rFonts w:hint="eastAsia" w:ascii="宋体" w:hAnsi="宋体"/>
          <w:sz w:val="24"/>
          <w:szCs w:val="24"/>
          <w:lang w:val="en-US" w:eastAsia="zh-CN"/>
        </w:rPr>
        <w:t xml:space="preserve">1</w:t>
      </w:r>
      <w:r>
        <w:rPr>
          <w:rFonts w:hint="eastAsia" w:ascii="宋体" w:hAnsi="宋体"/>
          <w:sz w:val="24"/>
          <w:szCs w:val="24"/>
        </w:rPr>
        <w:t xml:space="preserve">成交供应商应当在成交通知书发出之日起三十日内，按照磋商文件确定的事项与采购人签订政府采购合同。</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662"/>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662"/>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662"/>
        <w:ind w:firstLine="600"/>
        <w:keepLines/>
        <w:keepNext/>
        <w:spacing w:line="520" w:lineRule="exact"/>
        <w:rPr>
          <w:rFonts w:ascii="黑体" w:hAnsi="宋体" w:eastAsia="黑体"/>
          <w:bCs/>
          <w:sz w:val="30"/>
          <w:szCs w:val="30"/>
        </w:rPr>
        <w:outlineLvl w:val="3"/>
      </w:pPr>
      <w:r/>
      <w:bookmarkEnd w:id="163"/>
      <w:r/>
      <w:bookmarkEnd w:id="164"/>
      <w:r/>
      <w:bookmarkEnd w:id="165"/>
      <w:r/>
      <w:bookmarkStart w:id="166" w:name="_Toc513029242"/>
      <w:r/>
      <w:bookmarkStart w:id="167" w:name="_Toc16938558"/>
      <w:r/>
      <w:bookmarkStart w:id="168" w:name="_Toc20823314"/>
      <w:r/>
      <w:bookmarkStart w:id="169" w:name="_Toc479757207"/>
      <w:r/>
      <w:bookmarkStart w:id="170" w:name="_Toc120614221"/>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62"/>
        <w:ind w:firstLine="480"/>
        <w:spacing w:line="52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bookmarkEnd w:id="166"/>
      <w:r/>
      <w:bookmarkEnd w:id="167"/>
      <w:r/>
      <w:bookmarkEnd w:id="168"/>
      <w:r/>
      <w:bookmarkEnd w:id="169"/>
      <w:r/>
      <w:bookmarkEnd w:id="170"/>
      <w:r/>
      <w:bookmarkStart w:id="171" w:name="_Hlt16619350"/>
      <w:r/>
      <w:bookmarkStart w:id="172" w:name="_Toc16938590"/>
      <w:r/>
      <w:bookmarkStart w:id="173" w:name="_Toc20823346"/>
      <w:r/>
      <w:bookmarkStart w:id="174" w:name="_Toc120614244"/>
      <w:r/>
      <w:bookmarkStart w:id="175" w:name="_Toc479757211"/>
      <w:r/>
      <w:bookmarkStart w:id="176" w:name="_Toc462564139"/>
      <w:r>
        <w:rPr>
          <w:rFonts w:hint="eastAsia" w:ascii="宋体" w:hAnsi="宋体"/>
          <w:bCs/>
          <w:sz w:val="24"/>
          <w:szCs w:val="24"/>
        </w:rPr>
      </w:r>
      <w:r/>
    </w:p>
    <w:p>
      <w:pPr>
        <w:pStyle w:val="662"/>
        <w:ind w:firstLine="480"/>
        <w:jc w:val="center"/>
        <w:spacing w:line="560" w:lineRule="exact"/>
        <w:rPr>
          <w:rFonts w:hint="eastAsia" w:ascii="黑体" w:hAnsi="Courier New" w:eastAsia="黑体" w:cs="Courier New"/>
          <w:bCs/>
          <w:sz w:val="44"/>
          <w:szCs w:val="21"/>
        </w:rPr>
      </w:pPr>
      <w:r>
        <w:rPr>
          <w:rFonts w:hint="eastAsia" w:ascii="宋体" w:hAnsi="宋体"/>
          <w:bCs/>
          <w:sz w:val="24"/>
          <w:szCs w:val="24"/>
        </w:rPr>
        <w:br w:type="page" w:clear="all"/>
      </w:r>
      <w:r>
        <w:rPr>
          <w:rFonts w:hint="eastAsia" w:ascii="黑体" w:hAnsi="Courier New" w:eastAsia="黑体" w:cs="Courier New"/>
          <w:bCs/>
          <w:sz w:val="44"/>
          <w:szCs w:val="21"/>
        </w:rPr>
        <w:t xml:space="preserve">第三章 采购需求</w:t>
      </w:r>
      <w:r>
        <w:rPr>
          <w:rFonts w:hint="eastAsia" w:ascii="黑体" w:hAnsi="Courier New" w:eastAsia="黑体" w:cs="Courier New"/>
          <w:bCs/>
          <w:sz w:val="44"/>
          <w:szCs w:val="21"/>
        </w:rPr>
      </w:r>
      <w:r/>
    </w:p>
    <w:p>
      <w:pPr>
        <w:pStyle w:val="662"/>
        <w:ind w:firstLine="480"/>
        <w:spacing w:line="360" w:lineRule="auto"/>
        <w:rPr>
          <w:rFonts w:hint="eastAsia" w:ascii="宋体" w:hAnsi="宋体"/>
          <w:color w:val="000000"/>
          <w:sz w:val="24"/>
        </w:rPr>
      </w:pPr>
      <w:r>
        <w:rPr>
          <w:rFonts w:hint="eastAsia" w:ascii="宋体" w:hAnsi="宋体"/>
          <w:color w:val="000000"/>
          <w:sz w:val="24"/>
        </w:rPr>
        <w:t xml:space="preserve">项目属性：服务类项目</w:t>
      </w:r>
      <w:r>
        <w:rPr>
          <w:rFonts w:hint="eastAsia" w:ascii="宋体" w:hAnsi="宋体"/>
          <w:color w:val="000000"/>
          <w:sz w:val="24"/>
        </w:rPr>
      </w:r>
      <w:r/>
    </w:p>
    <w:p>
      <w:pPr>
        <w:pStyle w:val="662"/>
        <w:ind w:firstLine="480"/>
        <w:spacing w:line="360" w:lineRule="auto"/>
        <w:rPr>
          <w:rFonts w:hint="eastAsia" w:ascii="宋体" w:hAnsi="宋体"/>
          <w:color w:val="000000"/>
          <w:sz w:val="24"/>
        </w:rPr>
      </w:pPr>
      <w:r>
        <w:rPr>
          <w:rFonts w:hint="eastAsia" w:ascii="宋体" w:hAnsi="宋体"/>
          <w:color w:val="000000"/>
          <w:sz w:val="24"/>
        </w:rPr>
        <w:t xml:space="preserve">采购需求包括拟采购的标的及其需要满足的技术、商务要求。</w:t>
      </w:r>
      <w:r>
        <w:rPr>
          <w:rFonts w:hint="eastAsia" w:ascii="宋体" w:hAnsi="宋体"/>
          <w:color w:val="000000"/>
          <w:sz w:val="24"/>
        </w:rPr>
      </w:r>
      <w:r/>
    </w:p>
    <w:p>
      <w:pPr>
        <w:pStyle w:val="662"/>
        <w:ind w:firstLine="480"/>
        <w:spacing w:line="360" w:lineRule="auto"/>
        <w:rPr>
          <w:rFonts w:hint="eastAsia" w:ascii="宋体" w:hAnsi="宋体"/>
          <w:color w:val="000000"/>
          <w:sz w:val="24"/>
        </w:rPr>
      </w:pPr>
      <w:r>
        <w:rPr>
          <w:rFonts w:hint="eastAsia" w:ascii="宋体" w:hAnsi="宋体"/>
          <w:color w:val="000000"/>
          <w:sz w:val="24"/>
        </w:rPr>
        <w:t xml:space="preserve">（一）技术要求是指对采购标的功能和质量要求，包括性能、材料、结构、外观、安全，或者服务内容和标准等。</w:t>
      </w:r>
      <w:r>
        <w:rPr>
          <w:rFonts w:hint="eastAsia" w:ascii="宋体" w:hAnsi="宋体"/>
          <w:color w:val="000000"/>
          <w:sz w:val="24"/>
        </w:rPr>
      </w:r>
      <w:r/>
    </w:p>
    <w:p>
      <w:pPr>
        <w:pStyle w:val="662"/>
        <w:ind w:firstLine="480"/>
        <w:spacing w:line="360" w:lineRule="auto"/>
        <w:rPr>
          <w:rFonts w:ascii="宋体" w:hAnsi="宋体"/>
          <w:color w:val="000000"/>
          <w:sz w:val="24"/>
        </w:rPr>
      </w:pPr>
      <w:r>
        <w:rPr>
          <w:rFonts w:hint="eastAsia" w:ascii="宋体" w:hAnsi="宋体"/>
          <w:color w:val="000000"/>
          <w:sz w:val="24"/>
        </w:rPr>
        <w:t xml:space="preserve">（二）商务要求是指取得采购标的时间、地点、财务和服务要求，包括交付（实施）的时间（期限）和地点（范围），付款条件（进度和方法），包装和运输，售后服务，保险等。</w:t>
      </w:r>
      <w:r>
        <w:rPr>
          <w:rFonts w:ascii="宋体" w:hAnsi="宋体"/>
          <w:color w:val="000000"/>
          <w:sz w:val="24"/>
        </w:rPr>
      </w:r>
      <w:r/>
    </w:p>
    <w:p>
      <w:pPr>
        <w:pStyle w:val="662"/>
        <w:ind w:firstLine="480"/>
        <w:spacing w:line="360" w:lineRule="auto"/>
        <w:rPr>
          <w:rFonts w:hint="eastAsia" w:ascii="宋体" w:hAnsi="宋体"/>
          <w:color w:val="000000"/>
          <w:sz w:val="24"/>
        </w:rPr>
      </w:pPr>
      <w:r>
        <w:rPr>
          <w:rFonts w:hint="eastAsia" w:ascii="宋体" w:hAnsi="宋体"/>
          <w:color w:val="000000"/>
          <w:sz w:val="24"/>
        </w:rPr>
        <w:t xml:space="preserve">其内容包含</w:t>
      </w:r>
      <w:r>
        <w:rPr>
          <w:rFonts w:ascii="宋体" w:hAnsi="宋体"/>
          <w:color w:val="000000"/>
          <w:sz w:val="24"/>
        </w:rPr>
        <w:t xml:space="preserve">但不限于</w:t>
      </w:r>
      <w:r>
        <w:rPr>
          <w:rFonts w:hint="eastAsia" w:ascii="宋体" w:hAnsi="宋体"/>
          <w:color w:val="000000"/>
          <w:sz w:val="24"/>
        </w:rPr>
        <w:t xml:space="preserve">以下</w:t>
      </w:r>
      <w:r>
        <w:rPr>
          <w:rFonts w:ascii="宋体" w:hAnsi="宋体"/>
          <w:color w:val="000000"/>
          <w:sz w:val="24"/>
        </w:rPr>
        <w:t xml:space="preserve">内容：</w:t>
      </w:r>
      <w:r>
        <w:rPr>
          <w:rFonts w:hint="eastAsia" w:ascii="宋体" w:hAnsi="宋体"/>
          <w:color w:val="000000"/>
          <w:sz w:val="24"/>
        </w:rPr>
      </w:r>
      <w:r/>
    </w:p>
    <w:p>
      <w:pPr>
        <w:pStyle w:val="662"/>
        <w:ind w:firstLine="482"/>
        <w:spacing w:line="560" w:lineRule="exact"/>
        <w:rPr>
          <w:rFonts w:hint="eastAsia"/>
          <w:b/>
          <w:bCs/>
          <w:color w:val="000000"/>
          <w:sz w:val="24"/>
        </w:rPr>
      </w:pPr>
      <w:r>
        <w:rPr>
          <w:rFonts w:hint="eastAsia"/>
          <w:b/>
          <w:bCs/>
          <w:color w:val="000000"/>
          <w:sz w:val="24"/>
        </w:rPr>
        <w:t xml:space="preserve">1.采购标的需实现的功能或者目标，以及为落实政府采购政策需满足的要求：</w:t>
      </w:r>
      <w:r>
        <w:rPr>
          <w:rFonts w:hint="eastAsia"/>
          <w:b/>
          <w:bCs/>
          <w:color w:val="000000"/>
          <w:sz w:val="24"/>
        </w:rPr>
      </w:r>
      <w:r/>
    </w:p>
    <w:p>
      <w:pPr>
        <w:pStyle w:val="662"/>
        <w:ind w:firstLine="482"/>
        <w:spacing w:line="560" w:lineRule="exact"/>
        <w:rPr>
          <w:rFonts w:hint="eastAsia" w:ascii="Times New Roman" w:hAnsi="Times New Roman" w:eastAsia="宋体" w:cs="Times New Roman"/>
          <w:b/>
          <w:bCs/>
          <w:color w:val="000000"/>
          <w:sz w:val="24"/>
          <w:szCs w:val="22"/>
          <w:highlight w:val="none"/>
        </w:rPr>
      </w:pPr>
      <w:r>
        <w:rPr>
          <w:rFonts w:hint="eastAsia" w:ascii="Times New Roman" w:hAnsi="Times New Roman" w:eastAsia="宋体" w:cs="Times New Roman"/>
          <w:b/>
          <w:bCs/>
          <w:color w:val="000000"/>
          <w:sz w:val="24"/>
          <w:szCs w:val="22"/>
          <w:highlight w:val="none"/>
        </w:rPr>
        <w:t xml:space="preserve">一、项目背景</w:t>
      </w:r>
      <w:r>
        <w:rPr>
          <w:rFonts w:hint="eastAsia" w:ascii="Times New Roman" w:hAnsi="Times New Roman" w:eastAsia="宋体" w:cs="Times New Roman"/>
          <w:b/>
          <w:bCs/>
          <w:color w:val="000000"/>
          <w:sz w:val="24"/>
          <w:szCs w:val="22"/>
          <w:highlight w:val="none"/>
        </w:rPr>
      </w:r>
      <w:r/>
    </w:p>
    <w:p>
      <w:pPr>
        <w:pStyle w:val="662"/>
        <w:ind w:firstLine="448"/>
        <w:jc w:val="left"/>
        <w:spacing w:line="5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实施城市更新行动，是党中央在新时期作出的重大决策部署，是新发展阶段做好城市工作、推动城市高质量发展</w:t>
      </w:r>
      <w:r>
        <w:rPr>
          <w:rFonts w:hint="eastAsia" w:ascii="宋体" w:hAnsi="宋体" w:eastAsia="宋体" w:cs="宋体"/>
          <w:b w:val="0"/>
          <w:bCs w:val="0"/>
          <w:sz w:val="24"/>
          <w:szCs w:val="24"/>
          <w:highlight w:val="white"/>
        </w:rPr>
        <w:t xml:space="preserve">的战略举措和重要抓手。《海安市“十四五”城市发展规划》明确提出要稳步实施城市更新，完善老旧片区城市更新工作流程，实现区域评估、实施计划和片区改造全生命周期管理，抓实城市更新项目实施，有效提升城市“颜值”。近年来海安市围绕老旧小区改造、口袋公园建设、美丽宜居城市建设、低效工业提质增效等方面进行了积极探索，取得了阶段性更新成效，仍需从城市更新规划体系、计划体系、政策体系、管理体系等方面，继续深化城市问题短板、存量更新资源的摸底研究，突出规划引领提升城市更新工作的协同性、统筹性，进一步提升实施城市更新行动的质量。</w:t>
      </w:r>
      <w:r>
        <w:rPr>
          <w:rFonts w:hint="eastAsia" w:ascii="宋体" w:hAnsi="宋体" w:eastAsia="宋体" w:cs="宋体"/>
          <w:b w:val="0"/>
          <w:bCs w:val="0"/>
          <w:sz w:val="24"/>
          <w:szCs w:val="24"/>
          <w:highlight w:val="white"/>
        </w:rPr>
      </w:r>
      <w:r/>
    </w:p>
    <w:p>
      <w:pPr>
        <w:pStyle w:val="662"/>
        <w:ind w:firstLine="482"/>
        <w:spacing w:line="50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lang w:val="en-US" w:eastAsia="zh-CN"/>
        </w:rPr>
        <w:t xml:space="preserve">二、</w:t>
      </w:r>
      <w:r>
        <w:rPr>
          <w:rFonts w:hint="eastAsia" w:ascii="宋体" w:hAnsi="宋体" w:eastAsia="宋体" w:cs="宋体"/>
          <w:b/>
          <w:sz w:val="24"/>
          <w:szCs w:val="24"/>
          <w:highlight w:val="white"/>
        </w:rPr>
        <w:t xml:space="preserve">项目范围</w:t>
      </w:r>
      <w:r>
        <w:rPr>
          <w:rFonts w:hint="eastAsia" w:ascii="宋体" w:hAnsi="宋体" w:eastAsia="宋体" w:cs="宋体"/>
          <w:b/>
          <w:sz w:val="24"/>
          <w:szCs w:val="24"/>
          <w:highlight w:val="white"/>
        </w:rPr>
      </w:r>
      <w:r/>
    </w:p>
    <w:p>
      <w:pPr>
        <w:pStyle w:val="662"/>
        <w:ind w:firstLine="480"/>
        <w:spacing w:line="500" w:lineRule="exact"/>
        <w:rPr>
          <w:rFonts w:hint="eastAsia" w:ascii="宋体" w:hAnsi="宋体" w:eastAsia="宋体" w:cs="宋体"/>
          <w:b w:val="0"/>
          <w:bCs/>
          <w:sz w:val="24"/>
          <w:szCs w:val="24"/>
          <w:highlight w:val="white"/>
        </w:rPr>
      </w:pPr>
      <w:r>
        <w:rPr>
          <w:rFonts w:hint="eastAsia" w:ascii="宋体" w:hAnsi="宋体" w:cs="宋体"/>
          <w:b w:val="0"/>
          <w:bCs/>
          <w:sz w:val="24"/>
          <w:szCs w:val="24"/>
          <w:highlight w:val="white"/>
          <w:lang w:eastAsia="zh-CN"/>
        </w:rPr>
        <w:t xml:space="preserve">（</w:t>
      </w:r>
      <w:r>
        <w:rPr>
          <w:rFonts w:hint="eastAsia" w:ascii="宋体" w:hAnsi="宋体" w:cs="宋体"/>
          <w:b w:val="0"/>
          <w:bCs/>
          <w:sz w:val="24"/>
          <w:szCs w:val="24"/>
          <w:highlight w:val="white"/>
          <w:lang w:val="en-US" w:eastAsia="zh-CN"/>
        </w:rPr>
        <w:t xml:space="preserve">1</w:t>
      </w:r>
      <w:r>
        <w:rPr>
          <w:rFonts w:hint="eastAsia" w:ascii="宋体" w:hAnsi="宋体" w:cs="宋体"/>
          <w:b w:val="0"/>
          <w:bCs/>
          <w:sz w:val="24"/>
          <w:szCs w:val="24"/>
          <w:highlight w:val="white"/>
          <w:lang w:eastAsia="zh-CN"/>
        </w:rPr>
        <w:t xml:space="preserve">）</w:t>
      </w:r>
      <w:r>
        <w:rPr>
          <w:rFonts w:hint="eastAsia" w:ascii="宋体" w:hAnsi="宋体" w:eastAsia="宋体" w:cs="宋体"/>
          <w:b w:val="0"/>
          <w:bCs/>
          <w:sz w:val="24"/>
          <w:szCs w:val="24"/>
          <w:highlight w:val="white"/>
        </w:rPr>
        <w:t xml:space="preserve">规划范围</w:t>
      </w:r>
      <w:r>
        <w:rPr>
          <w:rFonts w:hint="eastAsia" w:ascii="宋体" w:hAnsi="宋体" w:eastAsia="宋体" w:cs="宋体"/>
          <w:b w:val="0"/>
          <w:bCs/>
          <w:sz w:val="24"/>
          <w:szCs w:val="24"/>
          <w:highlight w:val="white"/>
        </w:rPr>
      </w:r>
      <w:r/>
    </w:p>
    <w:p>
      <w:pPr>
        <w:pStyle w:val="662"/>
        <w:ind w:firstLine="448"/>
        <w:jc w:val="left"/>
        <w:spacing w:line="5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本项目规划范围为海安市</w:t>
      </w:r>
      <w:r>
        <w:rPr>
          <w:rFonts w:hint="eastAsia" w:ascii="宋体" w:hAnsi="宋体" w:eastAsia="宋体" w:cs="宋体"/>
          <w:b w:val="0"/>
          <w:bCs w:val="0"/>
          <w:sz w:val="24"/>
          <w:szCs w:val="24"/>
          <w:highlight w:val="white"/>
          <w:lang w:val="en-US" w:eastAsia="zh-CN"/>
        </w:rPr>
        <w:t xml:space="preserve">区</w:t>
      </w:r>
      <w:r>
        <w:rPr>
          <w:rFonts w:hint="eastAsia" w:ascii="宋体" w:hAnsi="宋体" w:eastAsia="宋体" w:cs="宋体"/>
          <w:b w:val="0"/>
          <w:bCs w:val="0"/>
          <w:sz w:val="24"/>
          <w:szCs w:val="24"/>
          <w:highlight w:val="white"/>
        </w:rPr>
        <w:t xml:space="preserve">域城镇开发边界内，并以中心城区建成区为重点，包括海安经济技术开发区（开发区）、海安高新技术产业开发区（高新区）等城镇集中建设区，总面积约1</w:t>
      </w:r>
      <w:r>
        <w:rPr>
          <w:rFonts w:hint="eastAsia" w:ascii="宋体" w:hAnsi="宋体" w:eastAsia="宋体" w:cs="宋体"/>
          <w:b w:val="0"/>
          <w:bCs w:val="0"/>
          <w:sz w:val="24"/>
          <w:szCs w:val="24"/>
          <w:highlight w:val="white"/>
          <w:lang w:val="en-US" w:eastAsia="zh-CN"/>
        </w:rPr>
        <w:t xml:space="preserve">28</w:t>
      </w:r>
      <w:r>
        <w:rPr>
          <w:rFonts w:hint="eastAsia" w:ascii="宋体" w:hAnsi="宋体" w:eastAsia="宋体" w:cs="宋体"/>
          <w:b w:val="0"/>
          <w:bCs w:val="0"/>
          <w:sz w:val="24"/>
          <w:szCs w:val="24"/>
          <w:highlight w:val="white"/>
        </w:rPr>
        <w:t xml:space="preserve">平方公里。依据《海安市国土空间总体规划（2021-2035）》。</w:t>
      </w:r>
      <w:r>
        <w:rPr>
          <w:rFonts w:hint="eastAsia" w:ascii="宋体" w:hAnsi="宋体" w:eastAsia="宋体" w:cs="宋体"/>
          <w:b w:val="0"/>
          <w:bCs w:val="0"/>
          <w:sz w:val="24"/>
          <w:szCs w:val="24"/>
          <w:highlight w:val="white"/>
        </w:rPr>
      </w:r>
      <w:r/>
    </w:p>
    <w:p>
      <w:pPr>
        <w:pStyle w:val="662"/>
        <w:ind w:firstLine="480"/>
        <w:spacing w:line="500" w:lineRule="exact"/>
        <w:rPr>
          <w:rFonts w:hint="eastAsia" w:ascii="宋体" w:hAnsi="宋体" w:eastAsia="宋体" w:cs="宋体"/>
          <w:b w:val="0"/>
          <w:bCs/>
          <w:sz w:val="24"/>
          <w:szCs w:val="24"/>
          <w:highlight w:val="white"/>
        </w:rPr>
      </w:pPr>
      <w:r>
        <w:rPr>
          <w:rFonts w:hint="eastAsia" w:ascii="宋体" w:hAnsi="宋体" w:cs="宋体"/>
          <w:b w:val="0"/>
          <w:bCs/>
          <w:sz w:val="24"/>
          <w:szCs w:val="24"/>
          <w:highlight w:val="white"/>
          <w:lang w:eastAsia="zh-CN"/>
        </w:rPr>
        <w:t xml:space="preserve">（</w:t>
      </w:r>
      <w:r>
        <w:rPr>
          <w:rFonts w:hint="eastAsia" w:ascii="宋体" w:hAnsi="宋体" w:cs="宋体"/>
          <w:b w:val="0"/>
          <w:bCs/>
          <w:sz w:val="24"/>
          <w:szCs w:val="24"/>
          <w:highlight w:val="white"/>
          <w:lang w:val="en-US" w:eastAsia="zh-CN"/>
        </w:rPr>
        <w:t xml:space="preserve">2</w:t>
      </w:r>
      <w:r>
        <w:rPr>
          <w:rFonts w:hint="eastAsia" w:ascii="宋体" w:hAnsi="宋体" w:cs="宋体"/>
          <w:b w:val="0"/>
          <w:bCs/>
          <w:sz w:val="24"/>
          <w:szCs w:val="24"/>
          <w:highlight w:val="white"/>
          <w:lang w:eastAsia="zh-CN"/>
        </w:rPr>
        <w:t xml:space="preserve">）</w:t>
      </w:r>
      <w:r>
        <w:rPr>
          <w:rFonts w:hint="eastAsia" w:ascii="宋体" w:hAnsi="宋体" w:eastAsia="宋体" w:cs="宋体"/>
          <w:b w:val="0"/>
          <w:bCs/>
          <w:sz w:val="24"/>
          <w:szCs w:val="24"/>
          <w:highlight w:val="white"/>
        </w:rPr>
        <w:t xml:space="preserve">重点范围</w:t>
      </w:r>
      <w:r>
        <w:rPr>
          <w:rFonts w:hint="eastAsia" w:ascii="宋体" w:hAnsi="宋体" w:eastAsia="宋体" w:cs="宋体"/>
          <w:b w:val="0"/>
          <w:bCs/>
          <w:sz w:val="24"/>
          <w:szCs w:val="24"/>
          <w:highlight w:val="white"/>
        </w:rPr>
      </w:r>
      <w:r/>
    </w:p>
    <w:p>
      <w:pPr>
        <w:pStyle w:val="662"/>
        <w:ind w:firstLine="448"/>
        <w:jc w:val="left"/>
        <w:spacing w:line="5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本项目重点范围为海安市中心城区，包含黄河路以南，隆安路-</w:t>
      </w:r>
      <w:r>
        <w:rPr>
          <w:rFonts w:hint="eastAsia" w:ascii="宋体" w:hAnsi="宋体" w:eastAsia="宋体" w:cs="宋体"/>
          <w:b w:val="0"/>
          <w:bCs w:val="0"/>
          <w:sz w:val="24"/>
          <w:szCs w:val="24"/>
          <w:highlight w:val="white"/>
          <w:lang w:val="en-US" w:eastAsia="zh-CN"/>
        </w:rPr>
        <w:t xml:space="preserve">如</w:t>
      </w:r>
      <w:r>
        <w:rPr>
          <w:rFonts w:hint="eastAsia" w:ascii="宋体" w:hAnsi="宋体" w:eastAsia="宋体" w:cs="宋体"/>
          <w:b w:val="0"/>
          <w:bCs w:val="0"/>
          <w:sz w:val="24"/>
          <w:szCs w:val="24"/>
          <w:highlight w:val="white"/>
        </w:rPr>
        <w:t xml:space="preserve">海运河以东、328国道以北、通榆北路-迎宾大道-通扬河以西范围，总面积约33平方公里。依据《海安市国土空间总体规划（2021-2035）》。</w:t>
      </w:r>
      <w:r>
        <w:rPr>
          <w:rFonts w:hint="eastAsia" w:ascii="宋体" w:hAnsi="宋体" w:eastAsia="宋体" w:cs="宋体"/>
          <w:b w:val="0"/>
          <w:bCs w:val="0"/>
          <w:sz w:val="24"/>
          <w:szCs w:val="24"/>
          <w:highlight w:val="white"/>
        </w:rPr>
      </w:r>
      <w:r/>
    </w:p>
    <w:p>
      <w:pPr>
        <w:pStyle w:val="662"/>
        <w:ind w:firstLine="482"/>
        <w:spacing w:line="50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lang w:val="en-US" w:eastAsia="zh-CN"/>
        </w:rPr>
        <w:t xml:space="preserve">三、</w:t>
      </w:r>
      <w:r>
        <w:rPr>
          <w:rFonts w:hint="eastAsia" w:ascii="宋体" w:hAnsi="宋体" w:eastAsia="宋体" w:cs="宋体"/>
          <w:b/>
          <w:sz w:val="24"/>
          <w:szCs w:val="24"/>
          <w:highlight w:val="white"/>
        </w:rPr>
        <w:t xml:space="preserve">项目内容</w:t>
      </w:r>
      <w:r>
        <w:rPr>
          <w:rFonts w:hint="eastAsia" w:ascii="宋体" w:hAnsi="宋体" w:eastAsia="宋体" w:cs="宋体"/>
          <w:b/>
          <w:sz w:val="24"/>
          <w:szCs w:val="24"/>
          <w:highlight w:val="white"/>
        </w:rPr>
      </w:r>
      <w:r/>
    </w:p>
    <w:p>
      <w:pPr>
        <w:pStyle w:val="662"/>
        <w:ind w:firstLine="480"/>
        <w:spacing w:line="500" w:lineRule="exact"/>
        <w:rPr>
          <w:rFonts w:hint="eastAsia" w:ascii="宋体" w:hAnsi="宋体" w:eastAsia="宋体" w:cs="宋体"/>
          <w:b w:val="0"/>
          <w:bCs/>
          <w:sz w:val="24"/>
          <w:szCs w:val="24"/>
          <w:highlight w:val="white"/>
        </w:rPr>
      </w:pPr>
      <w:r>
        <w:rPr>
          <w:rFonts w:hint="eastAsia" w:ascii="宋体" w:hAnsi="宋体" w:cs="宋体"/>
          <w:b w:val="0"/>
          <w:bCs/>
          <w:sz w:val="24"/>
          <w:szCs w:val="24"/>
          <w:highlight w:val="white"/>
          <w:lang w:eastAsia="zh-CN"/>
        </w:rPr>
        <w:t xml:space="preserve">（</w:t>
      </w:r>
      <w:r>
        <w:rPr>
          <w:rFonts w:hint="eastAsia" w:ascii="宋体" w:hAnsi="宋体" w:cs="宋体"/>
          <w:b w:val="0"/>
          <w:bCs/>
          <w:sz w:val="24"/>
          <w:szCs w:val="24"/>
          <w:highlight w:val="white"/>
          <w:lang w:val="en-US" w:eastAsia="zh-CN"/>
        </w:rPr>
        <w:t xml:space="preserve">1</w:t>
      </w:r>
      <w:r>
        <w:rPr>
          <w:rFonts w:hint="eastAsia" w:ascii="宋体" w:hAnsi="宋体" w:cs="宋体"/>
          <w:b w:val="0"/>
          <w:bCs/>
          <w:sz w:val="24"/>
          <w:szCs w:val="24"/>
          <w:highlight w:val="white"/>
          <w:lang w:eastAsia="zh-CN"/>
        </w:rPr>
        <w:t xml:space="preserve">）</w:t>
      </w:r>
      <w:r>
        <w:rPr>
          <w:rFonts w:hint="eastAsia" w:ascii="宋体" w:hAnsi="宋体" w:eastAsia="宋体" w:cs="宋体"/>
          <w:b w:val="0"/>
          <w:bCs/>
          <w:sz w:val="24"/>
          <w:szCs w:val="24"/>
          <w:highlight w:val="white"/>
        </w:rPr>
        <w:t xml:space="preserve">海安市中心城区城市体检评估及城市更新专项规划（包含但不限于以下内容）</w:t>
      </w:r>
      <w:r>
        <w:rPr>
          <w:rFonts w:hint="eastAsia" w:ascii="宋体" w:hAnsi="宋体" w:eastAsia="宋体" w:cs="宋体"/>
          <w:b w:val="0"/>
          <w:bCs/>
          <w:sz w:val="24"/>
          <w:szCs w:val="24"/>
          <w:highlight w:val="white"/>
        </w:rPr>
      </w:r>
      <w:r/>
    </w:p>
    <w:p>
      <w:pPr>
        <w:pStyle w:val="662"/>
        <w:ind w:firstLine="480"/>
        <w:spacing w:line="500" w:lineRule="exact"/>
        <w:rPr>
          <w:rFonts w:hint="eastAsia" w:ascii="宋体" w:hAnsi="宋体" w:eastAsia="宋体" w:cs="宋体"/>
          <w:b w:val="0"/>
          <w:bCs/>
          <w:sz w:val="24"/>
          <w:szCs w:val="24"/>
          <w:highlight w:val="white"/>
        </w:rPr>
      </w:pPr>
      <w:r>
        <w:rPr>
          <w:rFonts w:hint="eastAsia" w:ascii="微软雅黑" w:hAnsi="微软雅黑" w:eastAsia="微软雅黑" w:cs="微软雅黑"/>
          <w:b w:val="0"/>
          <w:bCs/>
          <w:sz w:val="24"/>
          <w:szCs w:val="24"/>
          <w:highlight w:val="white"/>
          <w:lang w:eastAsia="zh-CN"/>
        </w:rPr>
        <w:t xml:space="preserve">①</w:t>
      </w:r>
      <w:r>
        <w:rPr>
          <w:rFonts w:hint="eastAsia" w:ascii="宋体" w:hAnsi="宋体" w:eastAsia="宋体" w:cs="宋体"/>
          <w:b w:val="0"/>
          <w:bCs/>
          <w:sz w:val="24"/>
          <w:szCs w:val="24"/>
          <w:highlight w:val="white"/>
        </w:rPr>
        <w:t xml:space="preserve">2025年海安市中心城区城市体检及评估（包含但不限于以下内容）</w:t>
      </w:r>
      <w:r>
        <w:rPr>
          <w:rFonts w:hint="eastAsia" w:ascii="宋体" w:hAnsi="宋体" w:eastAsia="宋体" w:cs="宋体"/>
          <w:b w:val="0"/>
          <w:bCs/>
          <w:sz w:val="24"/>
          <w:szCs w:val="24"/>
          <w:highlight w:val="white"/>
        </w:rPr>
      </w:r>
      <w:r/>
    </w:p>
    <w:p>
      <w:pPr>
        <w:pStyle w:val="662"/>
        <w:ind w:firstLine="448"/>
        <w:jc w:val="left"/>
        <w:spacing w:line="5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城市体检指标体系评估：基于《住房城乡建设部关于全面开展城市体检工作的指导意见》（建科〔2023〕75号）、《省住房城乡建设厅关于做好2025年城市体检工作的通知》（苏建设计〔2025〕35号）</w:t>
      </w:r>
      <w:r>
        <w:rPr>
          <w:rFonts w:hint="eastAsia" w:ascii="宋体" w:hAnsi="宋体" w:eastAsia="宋体" w:cs="宋体"/>
          <w:b w:val="0"/>
          <w:bCs w:val="0"/>
          <w:sz w:val="24"/>
          <w:szCs w:val="24"/>
          <w:highlight w:val="white"/>
          <w:lang w:eastAsia="zh-CN"/>
        </w:rPr>
        <w:t xml:space="preserve">、</w:t>
      </w:r>
      <w:r>
        <w:rPr>
          <w:rFonts w:hint="eastAsia" w:ascii="宋体" w:hAnsi="宋体" w:eastAsia="宋体" w:cs="宋体"/>
          <w:b w:val="0"/>
          <w:bCs w:val="0"/>
          <w:sz w:val="24"/>
          <w:szCs w:val="24"/>
          <w:highlight w:val="white"/>
          <w:lang w:val="en-US" w:eastAsia="zh-CN"/>
        </w:rPr>
        <w:t xml:space="preserve">《江苏省城市体检工作指引》、</w:t>
      </w:r>
      <w:r>
        <w:rPr>
          <w:rFonts w:hint="eastAsia" w:ascii="宋体" w:hAnsi="宋体" w:eastAsia="宋体" w:cs="宋体"/>
          <w:b w:val="0"/>
          <w:bCs/>
          <w:color w:val="000000"/>
          <w:sz w:val="24"/>
          <w:szCs w:val="24"/>
          <w:highlight w:val="white"/>
          <w:lang w:val="en-US" w:eastAsia="zh-CN"/>
        </w:rPr>
        <w:t xml:space="preserve">《</w:t>
      </w:r>
      <w:r>
        <w:rPr>
          <w:rFonts w:hint="eastAsia" w:ascii="宋体" w:hAnsi="宋体" w:eastAsia="宋体" w:cs="宋体"/>
          <w:b w:val="0"/>
          <w:bCs/>
          <w:i w:val="0"/>
          <w:iCs w:val="0"/>
          <w:caps w:val="0"/>
          <w:color w:val="000000"/>
          <w:spacing w:val="0"/>
          <w:sz w:val="24"/>
          <w:szCs w:val="24"/>
          <w:highlight w:val="white"/>
          <w:shd w:val="clear" w:color="auto" w:fill="auto"/>
        </w:rPr>
        <w:t xml:space="preserve">市政府办公室关于印发南通市城市更新三年行动方案（2025—2027年）的通知</w:t>
      </w:r>
      <w:r>
        <w:rPr>
          <w:rFonts w:hint="eastAsia" w:ascii="宋体" w:hAnsi="宋体" w:eastAsia="宋体" w:cs="宋体"/>
          <w:b w:val="0"/>
          <w:bCs/>
          <w:color w:val="000000"/>
          <w:sz w:val="24"/>
          <w:szCs w:val="24"/>
          <w:highlight w:val="white"/>
          <w:lang w:val="en-US" w:eastAsia="zh-CN"/>
        </w:rPr>
        <w:t xml:space="preserve">》</w:t>
      </w:r>
      <w:r>
        <w:rPr>
          <w:rFonts w:hint="eastAsia" w:ascii="宋体" w:hAnsi="宋体" w:eastAsia="宋体" w:cs="宋体"/>
          <w:b w:val="0"/>
          <w:bCs w:val="0"/>
          <w:color w:val="000000"/>
          <w:sz w:val="24"/>
          <w:szCs w:val="24"/>
          <w:highlight w:val="white"/>
          <w:lang w:val="en-US" w:eastAsia="zh-CN"/>
        </w:rPr>
        <w:t xml:space="preserve">（</w:t>
      </w:r>
      <w:r>
        <w:rPr>
          <w:rFonts w:hint="eastAsia" w:ascii="宋体" w:hAnsi="宋体" w:eastAsia="宋体" w:cs="宋体"/>
          <w:i w:val="0"/>
          <w:iCs w:val="0"/>
          <w:caps w:val="0"/>
          <w:color w:val="000000"/>
          <w:spacing w:val="0"/>
          <w:sz w:val="24"/>
          <w:szCs w:val="24"/>
          <w:highlight w:val="white"/>
          <w:shd w:val="clear" w:color="auto" w:fill="auto"/>
        </w:rPr>
        <w:t xml:space="preserve">通</w:t>
      </w:r>
      <w:r>
        <w:rPr>
          <w:rFonts w:hint="eastAsia" w:ascii="宋体" w:hAnsi="宋体" w:eastAsia="宋体" w:cs="宋体"/>
          <w:i w:val="0"/>
          <w:iCs w:val="0"/>
          <w:caps w:val="0"/>
          <w:color w:val="333333"/>
          <w:spacing w:val="0"/>
          <w:sz w:val="24"/>
          <w:szCs w:val="24"/>
          <w:highlight w:val="white"/>
          <w:shd w:val="clear" w:color="auto" w:fill="auto"/>
        </w:rPr>
        <w:t xml:space="preserve">政办发〔2025〕</w:t>
      </w:r>
      <w:r>
        <w:rPr>
          <w:rFonts w:hint="eastAsia" w:ascii="宋体" w:hAnsi="宋体" w:eastAsia="宋体" w:cs="宋体"/>
          <w:bCs/>
          <w:i w:val="0"/>
          <w:iCs w:val="0"/>
          <w:caps w:val="0"/>
          <w:color w:val="333333"/>
          <w:spacing w:val="0"/>
          <w:sz w:val="24"/>
          <w:szCs w:val="24"/>
          <w:highlight w:val="white"/>
          <w:shd w:val="clear" w:color="auto" w:fill="auto"/>
        </w:rPr>
        <w:t xml:space="preserve">20号</w:t>
      </w:r>
      <w:r>
        <w:rPr>
          <w:rFonts w:hint="eastAsia" w:ascii="宋体" w:hAnsi="宋体" w:eastAsia="宋体" w:cs="宋体"/>
          <w:b w:val="0"/>
          <w:bCs/>
          <w:sz w:val="24"/>
          <w:szCs w:val="24"/>
          <w:highlight w:val="white"/>
          <w:lang w:val="en-US" w:eastAsia="zh-CN"/>
        </w:rPr>
        <w:t xml:space="preserve">）</w:t>
      </w:r>
      <w:r>
        <w:rPr>
          <w:rFonts w:hint="eastAsia" w:ascii="宋体" w:hAnsi="宋体" w:eastAsia="宋体" w:cs="宋体"/>
          <w:b w:val="0"/>
          <w:bCs w:val="0"/>
          <w:sz w:val="24"/>
          <w:szCs w:val="24"/>
          <w:highlight w:val="white"/>
        </w:rPr>
        <w:t xml:space="preserve">的要求，根据《城市体检基础指标体系（试行）》《南通</w:t>
      </w:r>
      <w:r>
        <w:rPr>
          <w:rFonts w:hint="eastAsia" w:ascii="宋体" w:hAnsi="宋体" w:eastAsia="宋体" w:cs="宋体"/>
          <w:b w:val="0"/>
          <w:bCs w:val="0"/>
          <w:sz w:val="24"/>
          <w:szCs w:val="24"/>
          <w:highlight w:val="white"/>
        </w:rPr>
        <w:t xml:space="preserve">市城市体检指标体系》（83项指标）等指标体系，结合海安市中心城区自身特征需求，重点聚焦隐患消险、设施提升、住区改善、产城融合、文脉保护、生态修复、数字化智慧化提升等领域，在满足《城市体检基础指标体系（试行）》《南通市城市体检指标体系》（83项指标）前提下，因地制宜地完善海安市城市体检指标体系，使得体检内容更能契合本地需求，做到“好用”、“管用”。完善指标体系后，按照招标体系（若上级指标体系调整时动态进行调整），全面完成2025年度海安市中心城区城市体检和评估，体检工作做到指标全覆盖、项目全覆盖、区域全覆盖。</w:t>
      </w:r>
      <w:r>
        <w:rPr>
          <w:rFonts w:hint="eastAsia" w:ascii="宋体" w:hAnsi="宋体" w:eastAsia="宋体" w:cs="宋体"/>
          <w:b w:val="0"/>
          <w:bCs w:val="0"/>
          <w:sz w:val="24"/>
          <w:szCs w:val="24"/>
          <w:highlight w:val="white"/>
        </w:rPr>
      </w:r>
      <w:r/>
    </w:p>
    <w:p>
      <w:pPr>
        <w:pStyle w:val="662"/>
        <w:ind w:firstLine="448"/>
        <w:jc w:val="left"/>
        <w:spacing w:line="5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社会公众意愿调查：通过问卷、访谈等多种方式渠道，开展社会公众意愿调查，全面了解群众对城市人居环境质量的满意度，查找群众感受到的突出问题和短板。</w:t>
      </w:r>
      <w:r>
        <w:rPr>
          <w:rFonts w:hint="eastAsia" w:ascii="宋体" w:hAnsi="宋体" w:eastAsia="宋体" w:cs="宋体"/>
          <w:b w:val="0"/>
          <w:bCs w:val="0"/>
          <w:sz w:val="24"/>
          <w:szCs w:val="24"/>
          <w:highlight w:val="white"/>
        </w:rPr>
      </w:r>
      <w:r/>
    </w:p>
    <w:p>
      <w:pPr>
        <w:pStyle w:val="662"/>
        <w:ind w:firstLine="448"/>
        <w:jc w:val="left"/>
        <w:spacing w:line="5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分析论证及问题诊断：针对城市更新体检各项指标，根据采集的各类数据，按照定性与定量、主观与客观相结合的原则分析论证，系统评估区域发展现状，诊断“城市病”问题。</w:t>
      </w:r>
      <w:r>
        <w:rPr>
          <w:rFonts w:hint="eastAsia" w:ascii="宋体" w:hAnsi="宋体" w:eastAsia="宋体" w:cs="宋体"/>
          <w:b w:val="0"/>
          <w:bCs w:val="0"/>
          <w:sz w:val="24"/>
          <w:szCs w:val="24"/>
          <w:highlight w:val="white"/>
        </w:rPr>
      </w:r>
      <w:r/>
    </w:p>
    <w:p>
      <w:pPr>
        <w:pStyle w:val="662"/>
        <w:ind w:firstLine="448"/>
        <w:jc w:val="left"/>
        <w:spacing w:line="5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更新资源识别与校核：基于三调、工业用地调查、低效用地调查等基础数据资料，结合功能类型、建设年代、建成环境、综合效益、战略意图等相关情况，建立存量更新资源评价体系，对现状存量建设空间进行综合分析与分类评价，摸清存量更新资源的规模总量、空间分布特征及改造潜力。</w:t>
      </w:r>
      <w:r>
        <w:rPr>
          <w:rFonts w:hint="eastAsia" w:ascii="宋体" w:hAnsi="宋体" w:eastAsia="宋体" w:cs="宋体"/>
          <w:b w:val="0"/>
          <w:bCs w:val="0"/>
          <w:sz w:val="24"/>
          <w:szCs w:val="24"/>
          <w:highlight w:val="white"/>
        </w:rPr>
      </w:r>
      <w:r/>
    </w:p>
    <w:p>
      <w:pPr>
        <w:pStyle w:val="662"/>
        <w:ind w:firstLine="448"/>
        <w:jc w:val="left"/>
        <w:spacing w:line="5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提出城市治理对策建议：通过对体检评估结果的分析判断、更新资源的识别校核，按照治理难度、影响程度、影响范围，从易到难、从轻到重、从全局到局部进行排序，形成相应对策建议。</w:t>
      </w:r>
      <w:r>
        <w:rPr>
          <w:rFonts w:hint="eastAsia" w:ascii="宋体" w:hAnsi="宋体" w:eastAsia="宋体" w:cs="宋体"/>
          <w:b w:val="0"/>
          <w:bCs w:val="0"/>
          <w:sz w:val="24"/>
          <w:szCs w:val="24"/>
          <w:highlight w:val="white"/>
        </w:rPr>
      </w:r>
      <w:r/>
    </w:p>
    <w:p>
      <w:pPr>
        <w:pStyle w:val="662"/>
        <w:ind w:firstLine="420"/>
        <w:spacing w:line="500" w:lineRule="exact"/>
        <w:rPr>
          <w:rFonts w:hint="eastAsia" w:ascii="宋体" w:hAnsi="宋体" w:eastAsia="宋体" w:cs="宋体"/>
          <w:b w:val="0"/>
          <w:bCs/>
          <w:sz w:val="24"/>
          <w:szCs w:val="24"/>
          <w:highlight w:val="white"/>
        </w:rPr>
      </w:pPr>
      <w:r>
        <w:rPr>
          <w:rFonts w:hint="eastAsia" w:ascii="微软雅黑" w:hAnsi="微软雅黑" w:eastAsia="微软雅黑" w:cs="微软雅黑"/>
          <w:b w:val="0"/>
          <w:bCs/>
          <w:sz w:val="24"/>
          <w:szCs w:val="24"/>
          <w:highlight w:val="white"/>
          <w:lang w:val="en-US" w:eastAsia="zh-CN"/>
        </w:rPr>
        <w:t xml:space="preserve">②</w:t>
      </w:r>
      <w:r>
        <w:rPr>
          <w:rFonts w:hint="eastAsia" w:ascii="宋体" w:hAnsi="宋体" w:eastAsia="宋体" w:cs="宋体"/>
          <w:b w:val="0"/>
          <w:bCs/>
          <w:sz w:val="24"/>
          <w:szCs w:val="24"/>
          <w:highlight w:val="white"/>
        </w:rPr>
        <w:t xml:space="preserve">2026年-2029年海安市中心城区城市体检</w:t>
      </w:r>
      <w:r>
        <w:rPr>
          <w:rFonts w:hint="eastAsia" w:ascii="宋体" w:hAnsi="宋体" w:eastAsia="宋体" w:cs="宋体"/>
          <w:b w:val="0"/>
          <w:bCs/>
          <w:sz w:val="24"/>
          <w:szCs w:val="24"/>
          <w:highlight w:val="white"/>
        </w:rPr>
      </w:r>
      <w:r/>
    </w:p>
    <w:p>
      <w:pPr>
        <w:pStyle w:val="662"/>
        <w:ind w:firstLine="448"/>
        <w:jc w:val="left"/>
        <w:spacing w:line="5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根据“一年一体检、五年一评估”的城市体检要求和《住房城乡建设部关于全面开展城市体检工作的指导意见》（建科〔2023〕75号）文件要求，根据《城市体检基础指标体系（试行）》规定，参照2025年城市体检要求及上级各政府和部门新要求，完成海安市中心城区2026-2029年度城市体检。</w:t>
      </w:r>
      <w:r>
        <w:rPr>
          <w:rFonts w:hint="eastAsia" w:ascii="宋体" w:hAnsi="宋体" w:eastAsia="宋体" w:cs="宋体"/>
          <w:b w:val="0"/>
          <w:bCs w:val="0"/>
          <w:sz w:val="24"/>
          <w:szCs w:val="24"/>
          <w:highlight w:val="white"/>
        </w:rPr>
      </w:r>
      <w:r/>
    </w:p>
    <w:p>
      <w:pPr>
        <w:pStyle w:val="662"/>
        <w:ind w:firstLine="420"/>
        <w:spacing w:line="500" w:lineRule="exact"/>
        <w:rPr>
          <w:rFonts w:hint="eastAsia" w:ascii="宋体" w:hAnsi="宋体" w:eastAsia="宋体" w:cs="宋体"/>
          <w:b w:val="0"/>
          <w:bCs/>
          <w:sz w:val="24"/>
          <w:szCs w:val="24"/>
          <w:highlight w:val="white"/>
        </w:rPr>
      </w:pPr>
      <w:r>
        <w:rPr>
          <w:rFonts w:hint="eastAsia" w:ascii="微软雅黑" w:hAnsi="微软雅黑" w:eastAsia="微软雅黑" w:cs="微软雅黑"/>
          <w:b w:val="0"/>
          <w:bCs/>
          <w:sz w:val="24"/>
          <w:szCs w:val="24"/>
          <w:highlight w:val="white"/>
          <w:lang w:val="en-US" w:eastAsia="zh-CN"/>
        </w:rPr>
        <w:t xml:space="preserve">③</w:t>
      </w:r>
      <w:r>
        <w:rPr>
          <w:rFonts w:hint="eastAsia" w:ascii="宋体" w:hAnsi="宋体" w:eastAsia="宋体" w:cs="宋体"/>
          <w:b w:val="0"/>
          <w:bCs/>
          <w:sz w:val="24"/>
          <w:szCs w:val="24"/>
          <w:highlight w:val="white"/>
        </w:rPr>
        <w:t xml:space="preserve">海安市中心城区城市更新专项规划（包含但不限于以下内容）</w:t>
      </w:r>
      <w:r>
        <w:rPr>
          <w:rFonts w:hint="eastAsia" w:ascii="宋体" w:hAnsi="宋体" w:eastAsia="宋体" w:cs="宋体"/>
          <w:b w:val="0"/>
          <w:bCs/>
          <w:sz w:val="24"/>
          <w:szCs w:val="24"/>
          <w:highlight w:val="white"/>
        </w:rPr>
      </w:r>
      <w:r/>
    </w:p>
    <w:p>
      <w:pPr>
        <w:pStyle w:val="662"/>
        <w:ind w:firstLine="448"/>
        <w:jc w:val="left"/>
        <w:spacing w:line="5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制定城市更新目标和任务：依据国民经济和社会发展规划、国土空间总体规划，衔接相关专项规划和城市建设相关工作部署等，根据城市发展阶段和特征、城市更新体检评估等，制定城市更新总体目标、分阶段目标，明确城市更新重点任务和方向。</w:t>
      </w:r>
      <w:r>
        <w:rPr>
          <w:rFonts w:hint="eastAsia" w:ascii="宋体" w:hAnsi="宋体" w:eastAsia="宋体" w:cs="宋体"/>
          <w:b w:val="0"/>
          <w:bCs w:val="0"/>
          <w:sz w:val="24"/>
          <w:szCs w:val="24"/>
          <w:highlight w:val="white"/>
        </w:rPr>
      </w:r>
      <w:r/>
    </w:p>
    <w:p>
      <w:pPr>
        <w:pStyle w:val="662"/>
        <w:ind w:firstLine="448"/>
        <w:jc w:val="left"/>
        <w:spacing w:line="5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谋划城市更新区域和策略：结合更新资源识别、问题短板评估、发展战略引导，从紧迫程度、影响程度、重要程度等方面综合研判，识别城市更新重点区域。针对城市更新重点任务、城市更新重点区域，围绕加强生态网络建设、优化城市空间结构、促进产业转型升级、提升社区宜居水平、保护传承历史文化、优化公共空间格局和品质、扩容升级基础设施、倡导绿色和数字智能技术等方面提出系统性分类更新重点和对策。</w:t>
      </w:r>
      <w:r>
        <w:rPr>
          <w:rFonts w:hint="eastAsia" w:ascii="宋体" w:hAnsi="宋体" w:eastAsia="宋体" w:cs="宋体"/>
          <w:b w:val="0"/>
          <w:bCs w:val="0"/>
          <w:sz w:val="24"/>
          <w:szCs w:val="24"/>
          <w:highlight w:val="white"/>
        </w:rPr>
      </w:r>
      <w:r/>
    </w:p>
    <w:p>
      <w:pPr>
        <w:pStyle w:val="662"/>
        <w:ind w:firstLine="448"/>
        <w:jc w:val="left"/>
        <w:spacing w:line="5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传导片区统筹更新意图：综合考虑空间边界、法定边界、更新资源分布、设施服务范围、综合经济效益等因素，坚持系统谋划、片区推进、整体提升，合理划定更新单元，向下传导城市更新专项规划的更新重点任务、规划战略意图和空间资源统筹需求，促进系统集成施策和片区整体提升。</w:t>
      </w:r>
      <w:r>
        <w:rPr>
          <w:rFonts w:hint="eastAsia" w:ascii="宋体" w:hAnsi="宋体" w:eastAsia="宋体" w:cs="宋体"/>
          <w:b w:val="0"/>
          <w:bCs w:val="0"/>
          <w:sz w:val="24"/>
          <w:szCs w:val="24"/>
          <w:highlight w:val="white"/>
        </w:rPr>
      </w:r>
      <w:r/>
    </w:p>
    <w:p>
      <w:pPr>
        <w:pStyle w:val="662"/>
        <w:ind w:firstLine="448"/>
        <w:jc w:val="left"/>
        <w:spacing w:line="5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制定城市更新行动计划：结合城市更新重点任务与主要内容，综合考虑区位条件、功能定位、开发条件、改造潜力、改造需求等、投资成本、实施难度等多方面因素，将城市更新单元和项目按照优先次序、主要类型等细化形成5年的城市更新行动计划，遴选出近期重点项目库。</w:t>
      </w:r>
      <w:r>
        <w:rPr>
          <w:rFonts w:hint="eastAsia" w:ascii="宋体" w:hAnsi="宋体" w:eastAsia="宋体" w:cs="宋体"/>
          <w:b w:val="0"/>
          <w:bCs w:val="0"/>
          <w:sz w:val="24"/>
          <w:szCs w:val="24"/>
          <w:highlight w:val="white"/>
        </w:rPr>
      </w:r>
      <w:r/>
    </w:p>
    <w:p>
      <w:pPr>
        <w:pStyle w:val="662"/>
        <w:ind w:firstLine="448"/>
        <w:jc w:val="left"/>
        <w:spacing w:line="50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完善城市更新政策机制：依托国家、省相关城市更新政策，结合海安城市更新工作中的难点、堵点，从优化组织管理体系、完善更新政策工具、构建多元共治机制、搭建信息管理平台等方面，因地制宜提出城市更新政策机制完善建议，有效促进更新工作的高效开展。</w:t>
      </w:r>
      <w:r>
        <w:rPr>
          <w:rFonts w:hint="eastAsia" w:ascii="宋体" w:hAnsi="宋体" w:eastAsia="宋体" w:cs="宋体"/>
          <w:b w:val="0"/>
          <w:bCs w:val="0"/>
          <w:sz w:val="24"/>
          <w:szCs w:val="24"/>
          <w:highlight w:val="white"/>
        </w:rPr>
      </w:r>
      <w:r/>
    </w:p>
    <w:p>
      <w:pPr>
        <w:pStyle w:val="662"/>
        <w:ind w:firstLine="480"/>
        <w:jc w:val="left"/>
        <w:spacing w:line="500" w:lineRule="exact"/>
        <w:rPr>
          <w:rFonts w:hint="eastAsia" w:ascii="宋体" w:hAnsi="宋体" w:eastAsia="宋体" w:cs="宋体"/>
          <w:b w:val="0"/>
          <w:bCs/>
          <w:sz w:val="24"/>
          <w:szCs w:val="24"/>
          <w:highlight w:val="white"/>
        </w:rPr>
      </w:pPr>
      <w:r>
        <w:rPr>
          <w:rFonts w:hint="eastAsia" w:ascii="宋体" w:hAnsi="宋体" w:cs="宋体"/>
          <w:b w:val="0"/>
          <w:bCs/>
          <w:sz w:val="24"/>
          <w:szCs w:val="24"/>
          <w:highlight w:val="white"/>
          <w:lang w:eastAsia="zh-CN"/>
        </w:rPr>
        <w:t xml:space="preserve">（</w:t>
      </w:r>
      <w:r>
        <w:rPr>
          <w:rFonts w:hint="eastAsia" w:ascii="宋体" w:hAnsi="宋体" w:cs="宋体"/>
          <w:b w:val="0"/>
          <w:bCs/>
          <w:sz w:val="24"/>
          <w:szCs w:val="24"/>
          <w:highlight w:val="white"/>
          <w:lang w:val="en-US" w:eastAsia="zh-CN"/>
        </w:rPr>
        <w:t xml:space="preserve">2</w:t>
      </w:r>
      <w:r>
        <w:rPr>
          <w:rFonts w:hint="eastAsia" w:ascii="宋体" w:hAnsi="宋体" w:cs="宋体"/>
          <w:b w:val="0"/>
          <w:bCs/>
          <w:sz w:val="24"/>
          <w:szCs w:val="24"/>
          <w:highlight w:val="white"/>
          <w:lang w:eastAsia="zh-CN"/>
        </w:rPr>
        <w:t xml:space="preserve">）</w:t>
      </w:r>
      <w:r>
        <w:rPr>
          <w:rFonts w:hint="eastAsia" w:ascii="宋体" w:hAnsi="宋体" w:eastAsia="宋体" w:cs="宋体"/>
          <w:b w:val="0"/>
          <w:bCs/>
          <w:sz w:val="24"/>
          <w:szCs w:val="24"/>
          <w:highlight w:val="white"/>
        </w:rPr>
        <w:t xml:space="preserve">城市更新领域相关实施方案编制</w:t>
      </w:r>
      <w:r>
        <w:rPr>
          <w:rFonts w:hint="eastAsia" w:ascii="宋体" w:hAnsi="宋体" w:eastAsia="宋体" w:cs="宋体"/>
          <w:b w:val="0"/>
          <w:bCs/>
          <w:sz w:val="24"/>
          <w:szCs w:val="24"/>
          <w:highlight w:val="white"/>
        </w:rPr>
      </w:r>
      <w:r/>
    </w:p>
    <w:p>
      <w:pPr>
        <w:pStyle w:val="662"/>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服务期内（2026年-2029年）</w:t>
      </w:r>
      <w:r>
        <w:rPr>
          <w:rFonts w:hint="eastAsia" w:ascii="宋体" w:hAnsi="宋体" w:eastAsia="宋体" w:cs="宋体"/>
          <w:b w:val="0"/>
          <w:bCs/>
          <w:sz w:val="24"/>
          <w:szCs w:val="24"/>
          <w:highlight w:val="white"/>
          <w:lang w:eastAsia="zh-CN"/>
        </w:rPr>
        <w:t xml:space="preserve">,</w:t>
      </w:r>
      <w:r>
        <w:rPr>
          <w:rFonts w:hint="eastAsia" w:ascii="宋体" w:hAnsi="宋体" w:eastAsia="宋体" w:cs="宋体"/>
          <w:b w:val="0"/>
          <w:bCs/>
          <w:sz w:val="24"/>
          <w:szCs w:val="24"/>
          <w:highlight w:val="white"/>
        </w:rPr>
        <w:t xml:space="preserve">上级主管部门要求编制城市更新领域相关实施方案（特指中央预算内投资、超长期特别国债、地方政府专项债等政策资金申报所需实施方案，不含具体更新项目方案的策划、规划、设计、建设、运营等内容）的，</w:t>
      </w:r>
      <w:r>
        <w:rPr>
          <w:rFonts w:hint="eastAsia" w:ascii="宋体" w:hAnsi="宋体" w:eastAsia="宋体" w:cs="宋体"/>
          <w:b w:val="0"/>
          <w:bCs/>
          <w:sz w:val="24"/>
          <w:szCs w:val="24"/>
          <w:highlight w:val="white"/>
          <w:lang w:val="en-US" w:eastAsia="zh-CN"/>
        </w:rPr>
        <w:t xml:space="preserve">成交</w:t>
      </w:r>
      <w:r>
        <w:rPr>
          <w:rFonts w:hint="eastAsia" w:ascii="宋体" w:hAnsi="宋体" w:eastAsia="宋体" w:cs="宋体"/>
          <w:b w:val="0"/>
          <w:bCs/>
          <w:sz w:val="24"/>
          <w:szCs w:val="24"/>
          <w:highlight w:val="white"/>
        </w:rPr>
        <w:t xml:space="preserve">供应商应根据城市体检结果、海安市中心城区城市更新专项规划</w:t>
      </w:r>
      <w:r>
        <w:rPr>
          <w:rFonts w:hint="eastAsia" w:ascii="宋体" w:hAnsi="宋体" w:eastAsia="宋体" w:cs="宋体"/>
          <w:b w:val="0"/>
          <w:bCs/>
          <w:sz w:val="24"/>
          <w:szCs w:val="24"/>
          <w:highlight w:val="white"/>
          <w:lang w:eastAsia="zh-CN"/>
        </w:rPr>
        <w:t xml:space="preserve">、</w:t>
      </w:r>
      <w:r>
        <w:rPr>
          <w:rFonts w:hint="eastAsia" w:ascii="宋体" w:hAnsi="宋体" w:eastAsia="宋体" w:cs="宋体"/>
          <w:b w:val="0"/>
          <w:bCs/>
          <w:sz w:val="24"/>
          <w:szCs w:val="24"/>
          <w:highlight w:val="white"/>
          <w:lang w:val="en-US" w:eastAsia="zh-CN"/>
        </w:rPr>
        <w:t xml:space="preserve">海安市城市更新领域相关实施方案</w:t>
      </w:r>
      <w:r>
        <w:rPr>
          <w:rFonts w:hint="eastAsia" w:ascii="宋体" w:hAnsi="宋体" w:eastAsia="宋体" w:cs="宋体"/>
          <w:b w:val="0"/>
          <w:bCs/>
          <w:sz w:val="24"/>
          <w:szCs w:val="24"/>
          <w:highlight w:val="white"/>
        </w:rPr>
        <w:t xml:space="preserve">等成果，免费为采购人编制中心城区范围的相关实施方案，相关实施方案成果应满足上级部门要求。</w:t>
      </w:r>
      <w:r>
        <w:rPr>
          <w:rFonts w:hint="eastAsia" w:ascii="宋体" w:hAnsi="宋体" w:eastAsia="宋体" w:cs="宋体"/>
          <w:b w:val="0"/>
          <w:bCs/>
          <w:sz w:val="24"/>
          <w:szCs w:val="24"/>
          <w:highlight w:val="white"/>
        </w:rPr>
      </w:r>
      <w:r/>
    </w:p>
    <w:p>
      <w:pPr>
        <w:pStyle w:val="662"/>
        <w:numPr>
          <w:ilvl w:val="0"/>
          <w:numId w:val="6"/>
        </w:numPr>
        <w:ind w:firstLine="540"/>
        <w:spacing w:line="500" w:lineRule="exact"/>
        <w:rPr>
          <w:rFonts w:hint="eastAsia"/>
          <w:color w:val="000000"/>
          <w:sz w:val="24"/>
          <w:highlight w:val="none"/>
          <w:lang w:val="zh-CN"/>
        </w:rPr>
      </w:pPr>
      <w:r>
        <w:rPr>
          <w:rFonts w:hint="eastAsia"/>
          <w:color w:val="000000"/>
          <w:sz w:val="24"/>
          <w:highlight w:val="none"/>
          <w:lang w:val="zh-CN"/>
        </w:rPr>
        <w:t xml:space="preserve">海安市市政基础设施养护管理导则编制</w:t>
      </w:r>
      <w:r>
        <w:rPr>
          <w:rFonts w:hint="eastAsia"/>
          <w:color w:val="000000"/>
          <w:sz w:val="24"/>
          <w:highlight w:val="none"/>
          <w:lang w:val="zh-CN"/>
        </w:rPr>
      </w:r>
      <w:r/>
    </w:p>
    <w:p>
      <w:pPr>
        <w:pStyle w:val="662"/>
        <w:numPr>
          <w:ilvl w:val="0"/>
          <w:numId w:val="0"/>
        </w:numPr>
        <w:ind w:firstLine="480"/>
        <w:spacing w:line="500" w:lineRule="exact"/>
        <w:rPr>
          <w:rFonts w:hint="eastAsia"/>
          <w:color w:val="000000"/>
          <w:sz w:val="24"/>
          <w:highlight w:val="none"/>
          <w:lang w:val="zh-CN" w:eastAsia="zh-CN"/>
        </w:rPr>
      </w:pPr>
      <w:r>
        <w:rPr>
          <w:rFonts w:hint="eastAsia"/>
          <w:color w:val="000000"/>
          <w:sz w:val="24"/>
          <w:highlight w:val="none"/>
          <w:lang w:val="zh-CN" w:eastAsia="zh-CN"/>
        </w:rPr>
        <w:t xml:space="preserve">为适应城市更新需要，编制城市道路、桥梁、地下管线及相关配套设施养护管理导则，形成制度性建设，指导相关设施高质量养护管理。同时协助采购人落实城市更新体制机制建设，出台城市更新制度性文件。</w:t>
      </w:r>
      <w:r>
        <w:rPr>
          <w:rFonts w:hint="eastAsia"/>
          <w:color w:val="000000"/>
          <w:sz w:val="24"/>
          <w:highlight w:val="none"/>
          <w:lang w:val="zh-CN" w:eastAsia="zh-CN"/>
        </w:rPr>
      </w:r>
      <w:r/>
    </w:p>
    <w:p>
      <w:pPr>
        <w:pStyle w:val="662"/>
        <w:ind w:firstLine="482"/>
        <w:spacing w:line="500" w:lineRule="exact"/>
        <w:rPr>
          <w:rFonts w:hint="eastAsia" w:ascii="宋体" w:hAnsi="宋体" w:eastAsia="宋体" w:cs="宋体"/>
          <w:b/>
          <w:bCs w:val="0"/>
          <w:sz w:val="24"/>
          <w:szCs w:val="24"/>
          <w:highlight w:val="white"/>
        </w:rPr>
      </w:pPr>
      <w:r>
        <w:rPr>
          <w:rFonts w:hint="eastAsia" w:ascii="宋体" w:hAnsi="宋体" w:eastAsia="宋体" w:cs="宋体"/>
          <w:b/>
          <w:bCs w:val="0"/>
          <w:sz w:val="24"/>
          <w:szCs w:val="24"/>
          <w:highlight w:val="white"/>
          <w:lang w:val="en-US" w:eastAsia="zh-CN"/>
        </w:rPr>
        <w:t xml:space="preserve">四、</w:t>
      </w:r>
      <w:r>
        <w:rPr>
          <w:rFonts w:hint="eastAsia" w:ascii="宋体" w:hAnsi="宋体" w:eastAsia="宋体" w:cs="宋体"/>
          <w:b/>
          <w:bCs w:val="0"/>
          <w:sz w:val="24"/>
          <w:szCs w:val="24"/>
          <w:highlight w:val="white"/>
        </w:rPr>
        <w:t xml:space="preserve">成果形式</w:t>
      </w:r>
      <w:r>
        <w:rPr>
          <w:rFonts w:hint="eastAsia" w:ascii="宋体" w:hAnsi="宋体" w:eastAsia="宋体" w:cs="宋体"/>
          <w:b/>
          <w:bCs w:val="0"/>
          <w:sz w:val="24"/>
          <w:szCs w:val="24"/>
          <w:highlight w:val="white"/>
        </w:rPr>
      </w:r>
      <w:r/>
    </w:p>
    <w:p>
      <w:pPr>
        <w:pStyle w:val="662"/>
        <w:ind w:firstLine="480"/>
        <w:spacing w:line="500" w:lineRule="exact"/>
        <w:rPr>
          <w:rFonts w:hint="eastAsia" w:ascii="宋体" w:hAnsi="宋体" w:eastAsia="宋体" w:cs="宋体"/>
          <w:b w:val="0"/>
          <w:bCs/>
          <w:sz w:val="24"/>
          <w:szCs w:val="24"/>
          <w:highlight w:val="white"/>
        </w:rPr>
      </w:pPr>
      <w:r>
        <w:rPr>
          <w:rFonts w:hint="eastAsia" w:ascii="宋体" w:hAnsi="宋体" w:cs="宋体"/>
          <w:b w:val="0"/>
          <w:bCs/>
          <w:sz w:val="24"/>
          <w:szCs w:val="24"/>
          <w:highlight w:val="white"/>
          <w:lang w:eastAsia="zh-CN"/>
        </w:rPr>
        <w:t xml:space="preserve">（</w:t>
      </w:r>
      <w:r>
        <w:rPr>
          <w:rFonts w:hint="eastAsia" w:ascii="宋体" w:hAnsi="宋体" w:cs="宋体"/>
          <w:b w:val="0"/>
          <w:bCs/>
          <w:sz w:val="24"/>
          <w:szCs w:val="24"/>
          <w:highlight w:val="white"/>
          <w:lang w:val="en-US" w:eastAsia="zh-CN"/>
        </w:rPr>
        <w:t xml:space="preserve">1</w:t>
      </w:r>
      <w:r>
        <w:rPr>
          <w:rFonts w:hint="eastAsia" w:ascii="宋体" w:hAnsi="宋体" w:cs="宋体"/>
          <w:b w:val="0"/>
          <w:bCs/>
          <w:sz w:val="24"/>
          <w:szCs w:val="24"/>
          <w:highlight w:val="white"/>
          <w:lang w:eastAsia="zh-CN"/>
        </w:rPr>
        <w:t xml:space="preserve">）</w:t>
      </w:r>
      <w:r>
        <w:rPr>
          <w:rFonts w:hint="eastAsia" w:ascii="宋体" w:hAnsi="宋体" w:eastAsia="宋体" w:cs="宋体"/>
          <w:b w:val="0"/>
          <w:bCs/>
          <w:sz w:val="24"/>
          <w:szCs w:val="24"/>
          <w:highlight w:val="white"/>
        </w:rPr>
        <w:t xml:space="preserve">成果内容包括（但不限于以下内容）</w:t>
      </w:r>
      <w:r>
        <w:rPr>
          <w:rFonts w:hint="eastAsia" w:ascii="宋体" w:hAnsi="宋体" w:eastAsia="宋体" w:cs="宋体"/>
          <w:b w:val="0"/>
          <w:bCs/>
          <w:sz w:val="24"/>
          <w:szCs w:val="24"/>
          <w:highlight w:val="white"/>
        </w:rPr>
      </w:r>
      <w:r/>
    </w:p>
    <w:p>
      <w:pPr>
        <w:pStyle w:val="662"/>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《海安市中心城区2025年度城市体检评估报告》成果包括综合报告和图件。</w:t>
      </w:r>
      <w:r>
        <w:rPr>
          <w:rFonts w:hint="eastAsia" w:ascii="宋体" w:hAnsi="宋体" w:eastAsia="宋体" w:cs="宋体"/>
          <w:b w:val="0"/>
          <w:bCs/>
          <w:sz w:val="24"/>
          <w:szCs w:val="24"/>
          <w:highlight w:val="white"/>
        </w:rPr>
      </w:r>
      <w:r/>
    </w:p>
    <w:p>
      <w:pPr>
        <w:pStyle w:val="662"/>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《海安市中心城区2026年-2029年度城市体检报告》（分年度）成果包括综合报告和图件。</w:t>
      </w:r>
      <w:r>
        <w:rPr>
          <w:rFonts w:hint="eastAsia" w:ascii="宋体" w:hAnsi="宋体" w:eastAsia="宋体" w:cs="宋体"/>
          <w:b w:val="0"/>
          <w:bCs/>
          <w:sz w:val="24"/>
          <w:szCs w:val="24"/>
          <w:highlight w:val="white"/>
        </w:rPr>
      </w:r>
      <w:r/>
    </w:p>
    <w:p>
      <w:pPr>
        <w:pStyle w:val="662"/>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《海安市中心城区城市更新专项规划》成果包括文本、图件和综合报告等。</w:t>
      </w:r>
      <w:r>
        <w:rPr>
          <w:rFonts w:hint="eastAsia" w:ascii="宋体" w:hAnsi="宋体" w:eastAsia="宋体" w:cs="宋体"/>
          <w:b w:val="0"/>
          <w:bCs/>
          <w:sz w:val="24"/>
          <w:szCs w:val="24"/>
          <w:highlight w:val="white"/>
        </w:rPr>
      </w:r>
      <w:r/>
    </w:p>
    <w:p>
      <w:pPr>
        <w:pStyle w:val="662"/>
        <w:ind w:firstLine="480"/>
        <w:spacing w:line="500" w:lineRule="exact"/>
        <w:rPr>
          <w:rFonts w:hint="eastAsia" w:ascii="宋体" w:hAnsi="宋体" w:eastAsia="宋体" w:cs="宋体"/>
          <w:b w:val="0"/>
          <w:bCs/>
          <w:sz w:val="24"/>
          <w:szCs w:val="24"/>
          <w:highlight w:val="white"/>
          <w:lang w:val="en-US" w:eastAsia="zh-CN"/>
        </w:rPr>
      </w:pPr>
      <w:r>
        <w:rPr>
          <w:rFonts w:hint="eastAsia" w:ascii="宋体" w:hAnsi="宋体" w:eastAsia="宋体" w:cs="宋体"/>
          <w:b w:val="0"/>
          <w:bCs/>
          <w:sz w:val="24"/>
          <w:szCs w:val="24"/>
          <w:highlight w:val="white"/>
          <w:lang w:val="en-US" w:eastAsia="zh-CN"/>
        </w:rPr>
        <w:t xml:space="preserve">海安市城市更新领域相关实施方案。</w:t>
      </w:r>
      <w:r>
        <w:rPr>
          <w:rFonts w:hint="eastAsia" w:ascii="宋体" w:hAnsi="宋体" w:eastAsia="宋体" w:cs="宋体"/>
          <w:b w:val="0"/>
          <w:bCs/>
          <w:sz w:val="24"/>
          <w:szCs w:val="24"/>
          <w:highlight w:val="white"/>
          <w:lang w:val="en-US" w:eastAsia="zh-CN"/>
        </w:rPr>
      </w:r>
      <w:r/>
    </w:p>
    <w:p>
      <w:pPr>
        <w:pStyle w:val="662"/>
        <w:ind w:firstLine="480"/>
        <w:spacing w:line="500" w:lineRule="exact"/>
        <w:rPr>
          <w:rFonts w:ascii="宋体" w:hAnsi="宋体" w:eastAsia="宋体" w:cs="宋体"/>
          <w:b w:val="0"/>
          <w:bCs/>
          <w:sz w:val="24"/>
          <w:szCs w:val="24"/>
          <w:highlight w:val="white"/>
          <w:lang w:val="en-US" w:eastAsia="zh-CN"/>
        </w:rPr>
      </w:pPr>
      <w:r>
        <w:rPr>
          <w:rFonts w:hint="eastAsia"/>
          <w:color w:val="000000"/>
          <w:sz w:val="24"/>
          <w:highlight w:val="none"/>
          <w:lang w:val="zh-CN"/>
        </w:rPr>
        <w:t xml:space="preserve">海安市市政基础设施养护管理导则编制。</w:t>
      </w:r>
      <w:r>
        <w:rPr>
          <w:rFonts w:ascii="宋体" w:hAnsi="宋体" w:eastAsia="宋体" w:cs="宋体"/>
          <w:b w:val="0"/>
          <w:bCs/>
          <w:sz w:val="24"/>
          <w:szCs w:val="24"/>
          <w:highlight w:val="white"/>
          <w:lang w:val="en-US" w:eastAsia="zh-CN"/>
        </w:rPr>
      </w:r>
      <w:r/>
    </w:p>
    <w:p>
      <w:pPr>
        <w:pStyle w:val="662"/>
        <w:ind w:firstLine="480"/>
        <w:spacing w:line="500" w:lineRule="exact"/>
        <w:rPr>
          <w:rFonts w:hint="eastAsia" w:ascii="宋体" w:hAnsi="宋体" w:eastAsia="宋体" w:cs="宋体"/>
          <w:b w:val="0"/>
          <w:bCs/>
          <w:sz w:val="24"/>
          <w:szCs w:val="24"/>
          <w:highlight w:val="white"/>
        </w:rPr>
      </w:pPr>
      <w:r>
        <w:rPr>
          <w:rFonts w:hint="eastAsia" w:ascii="宋体" w:hAnsi="宋体" w:cs="宋体"/>
          <w:b w:val="0"/>
          <w:bCs/>
          <w:sz w:val="24"/>
          <w:szCs w:val="24"/>
          <w:highlight w:val="white"/>
          <w:lang w:eastAsia="zh-CN"/>
        </w:rPr>
        <w:t xml:space="preserve">（</w:t>
      </w:r>
      <w:r>
        <w:rPr>
          <w:rFonts w:hint="eastAsia" w:ascii="宋体" w:hAnsi="宋体" w:cs="宋体"/>
          <w:b w:val="0"/>
          <w:bCs/>
          <w:sz w:val="24"/>
          <w:szCs w:val="24"/>
          <w:highlight w:val="white"/>
          <w:lang w:val="en-US" w:eastAsia="zh-CN"/>
        </w:rPr>
        <w:t xml:space="preserve">2</w:t>
      </w:r>
      <w:r>
        <w:rPr>
          <w:rFonts w:hint="eastAsia" w:ascii="宋体" w:hAnsi="宋体" w:cs="宋体"/>
          <w:b w:val="0"/>
          <w:bCs/>
          <w:sz w:val="24"/>
          <w:szCs w:val="24"/>
          <w:highlight w:val="white"/>
          <w:lang w:eastAsia="zh-CN"/>
        </w:rPr>
        <w:t xml:space="preserve">）</w:t>
      </w:r>
      <w:r>
        <w:rPr>
          <w:rFonts w:hint="eastAsia" w:ascii="宋体" w:hAnsi="宋体" w:eastAsia="宋体" w:cs="宋体"/>
          <w:b w:val="0"/>
          <w:bCs/>
          <w:sz w:val="24"/>
          <w:szCs w:val="24"/>
          <w:highlight w:val="white"/>
        </w:rPr>
        <w:t xml:space="preserve">格式要求</w:t>
      </w:r>
      <w:r>
        <w:rPr>
          <w:rFonts w:hint="eastAsia" w:ascii="宋体" w:hAnsi="宋体" w:eastAsia="宋体" w:cs="宋体"/>
          <w:b w:val="0"/>
          <w:bCs/>
          <w:sz w:val="24"/>
          <w:szCs w:val="24"/>
          <w:highlight w:val="white"/>
        </w:rPr>
      </w:r>
      <w:r/>
    </w:p>
    <w:p>
      <w:pPr>
        <w:pStyle w:val="662"/>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城市体检和评估、规划等成果表达应符合国家相关法律、法规、标准的要求。成果文件包括纸质文件和电子文件两部分，其中电子文件综合报告、文本、说明书格式为pdf格式、图件格式为jpg或dwg格式。</w:t>
      </w:r>
      <w:r>
        <w:rPr>
          <w:rFonts w:hint="eastAsia" w:ascii="宋体" w:hAnsi="宋体" w:eastAsia="宋体" w:cs="宋体"/>
          <w:b w:val="0"/>
          <w:bCs/>
          <w:sz w:val="24"/>
          <w:szCs w:val="24"/>
          <w:highlight w:val="white"/>
        </w:rPr>
      </w:r>
      <w:r/>
    </w:p>
    <w:p>
      <w:pPr>
        <w:pStyle w:val="662"/>
        <w:ind w:firstLine="422"/>
        <w:spacing w:line="500" w:lineRule="exact"/>
        <w:rPr>
          <w:rFonts w:hint="eastAsia" w:ascii="宋体" w:hAnsi="宋体" w:eastAsia="宋体" w:cs="宋体"/>
          <w:b/>
          <w:bCs w:val="0"/>
          <w:sz w:val="24"/>
          <w:szCs w:val="24"/>
          <w:highlight w:val="white"/>
        </w:rPr>
      </w:pPr>
      <w:r>
        <w:rPr>
          <w:rFonts w:hint="eastAsia" w:ascii="宋体" w:hAnsi="宋体" w:eastAsia="宋体" w:cs="宋体"/>
          <w:b/>
          <w:bCs w:val="0"/>
          <w:sz w:val="24"/>
          <w:szCs w:val="24"/>
          <w:highlight w:val="white"/>
          <w:lang w:val="en-US" w:eastAsia="zh-CN"/>
        </w:rPr>
        <w:t xml:space="preserve">五、</w:t>
      </w:r>
      <w:r>
        <w:rPr>
          <w:rFonts w:hint="eastAsia" w:ascii="宋体" w:hAnsi="宋体" w:eastAsia="宋体" w:cs="宋体"/>
          <w:b/>
          <w:bCs w:val="0"/>
          <w:sz w:val="24"/>
          <w:szCs w:val="24"/>
          <w:highlight w:val="white"/>
        </w:rPr>
        <w:t xml:space="preserve">成果交付</w:t>
      </w:r>
      <w:r>
        <w:rPr>
          <w:rFonts w:hint="eastAsia" w:ascii="宋体" w:hAnsi="宋体" w:eastAsia="宋体" w:cs="宋体"/>
          <w:b/>
          <w:bCs w:val="0"/>
          <w:sz w:val="24"/>
          <w:szCs w:val="24"/>
          <w:highlight w:val="white"/>
        </w:rPr>
      </w:r>
      <w:r/>
    </w:p>
    <w:p>
      <w:pPr>
        <w:pStyle w:val="662"/>
        <w:ind w:firstLine="42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乙方完成所有设计成果后，向甲方提出书面验收申请。由甲方组织项目评审（评审费由乙方支付），按评审意见修改后提交最终成果。</w:t>
      </w:r>
      <w:r>
        <w:rPr>
          <w:rFonts w:hint="eastAsia" w:ascii="宋体" w:hAnsi="宋体" w:eastAsia="宋体" w:cs="宋体"/>
          <w:b w:val="0"/>
          <w:bCs/>
          <w:sz w:val="24"/>
          <w:szCs w:val="24"/>
          <w:highlight w:val="white"/>
        </w:rPr>
      </w:r>
      <w:r/>
    </w:p>
    <w:p>
      <w:pPr>
        <w:pStyle w:val="662"/>
        <w:numPr>
          <w:ilvl w:val="0"/>
          <w:numId w:val="7"/>
        </w:numPr>
        <w:ind w:firstLine="482"/>
        <w:spacing w:line="560" w:lineRule="exact"/>
        <w:tabs>
          <w:tab w:val="left" w:pos="312" w:leader="none"/>
        </w:tabs>
        <w:rPr>
          <w:rFonts w:hint="eastAsia"/>
          <w:b/>
          <w:bCs/>
          <w:color w:val="000000"/>
          <w:sz w:val="24"/>
          <w:highlight w:val="none"/>
        </w:rPr>
      </w:pPr>
      <w:r>
        <w:rPr>
          <w:rFonts w:hint="eastAsia"/>
          <w:b/>
          <w:bCs/>
          <w:color w:val="000000"/>
          <w:sz w:val="24"/>
          <w:highlight w:val="none"/>
        </w:rPr>
        <w:t xml:space="preserve">采购标的需执行的国家相关标准、行业标准、地方标准或者其他标准、规范：</w:t>
      </w:r>
      <w:r>
        <w:rPr>
          <w:rFonts w:hint="eastAsia"/>
          <w:b/>
          <w:bCs/>
          <w:color w:val="000000"/>
          <w:sz w:val="24"/>
          <w:highlight w:val="none"/>
        </w:rPr>
      </w:r>
      <w:r/>
    </w:p>
    <w:p>
      <w:pPr>
        <w:pStyle w:val="662"/>
        <w:numPr>
          <w:ilvl w:val="0"/>
          <w:numId w:val="0"/>
        </w:numPr>
        <w:ind w:firstLine="480"/>
        <w:spacing w:line="560" w:lineRule="exact"/>
        <w:rPr>
          <w:rFonts w:hint="eastAsia"/>
          <w:b w:val="0"/>
          <w:bCs w:val="0"/>
          <w:color w:val="000000"/>
          <w:sz w:val="24"/>
          <w:highlight w:val="none"/>
        </w:rPr>
      </w:pPr>
      <w:r>
        <w:rPr>
          <w:rFonts w:hint="eastAsia"/>
          <w:b w:val="0"/>
          <w:bCs w:val="0"/>
          <w:color w:val="000000"/>
          <w:sz w:val="24"/>
          <w:highlight w:val="none"/>
          <w:lang w:val="en-US" w:eastAsia="zh-CN"/>
        </w:rPr>
        <w:t xml:space="preserve">2.1</w:t>
      </w:r>
      <w:r>
        <w:rPr>
          <w:rFonts w:hint="eastAsia"/>
          <w:b w:val="0"/>
          <w:bCs w:val="0"/>
          <w:color w:val="000000"/>
          <w:sz w:val="24"/>
          <w:highlight w:val="none"/>
        </w:rPr>
        <w:t xml:space="preserve">《住房城乡建设部关于全面开展城市体检工作的指导意见》（2023年住房城乡建设部）</w:t>
      </w:r>
      <w:r>
        <w:rPr>
          <w:rFonts w:hint="eastAsia"/>
          <w:b w:val="0"/>
          <w:bCs w:val="0"/>
          <w:color w:val="000000"/>
          <w:sz w:val="24"/>
          <w:highlight w:val="none"/>
        </w:rPr>
      </w:r>
      <w:r/>
    </w:p>
    <w:p>
      <w:pPr>
        <w:pStyle w:val="662"/>
        <w:numPr>
          <w:ilvl w:val="0"/>
          <w:numId w:val="0"/>
        </w:numPr>
        <w:ind w:firstLine="480"/>
        <w:spacing w:line="560" w:lineRule="exact"/>
        <w:rPr>
          <w:rFonts w:hint="eastAsia"/>
          <w:b w:val="0"/>
          <w:bCs w:val="0"/>
          <w:color w:val="000000"/>
          <w:sz w:val="24"/>
          <w:highlight w:val="none"/>
        </w:rPr>
      </w:pPr>
      <w:r>
        <w:rPr>
          <w:rFonts w:hint="eastAsia"/>
          <w:b w:val="0"/>
          <w:bCs w:val="0"/>
          <w:color w:val="000000"/>
          <w:sz w:val="24"/>
          <w:highlight w:val="none"/>
          <w:lang w:val="en-US" w:eastAsia="zh-CN"/>
        </w:rPr>
        <w:t xml:space="preserve">2.2</w:t>
      </w:r>
      <w:r>
        <w:rPr>
          <w:rFonts w:hint="eastAsia"/>
          <w:b w:val="0"/>
          <w:bCs w:val="0"/>
          <w:color w:val="000000"/>
          <w:sz w:val="24"/>
          <w:highlight w:val="none"/>
        </w:rPr>
        <w:t xml:space="preserve">《中共中央办公厅国务院办公厅关于持续推进城市更新行动的意见》（2025年）</w:t>
      </w:r>
      <w:r>
        <w:rPr>
          <w:rFonts w:hint="eastAsia"/>
          <w:b w:val="0"/>
          <w:bCs w:val="0"/>
          <w:color w:val="000000"/>
          <w:sz w:val="24"/>
          <w:highlight w:val="none"/>
        </w:rPr>
      </w:r>
      <w:r/>
    </w:p>
    <w:p>
      <w:pPr>
        <w:pStyle w:val="662"/>
        <w:numPr>
          <w:ilvl w:val="0"/>
          <w:numId w:val="0"/>
        </w:numPr>
        <w:ind w:firstLine="480"/>
        <w:spacing w:line="560" w:lineRule="exact"/>
        <w:rPr>
          <w:rFonts w:hint="eastAsia"/>
          <w:b w:val="0"/>
          <w:bCs w:val="0"/>
          <w:color w:val="000000"/>
          <w:sz w:val="24"/>
          <w:highlight w:val="none"/>
        </w:rPr>
      </w:pPr>
      <w:r>
        <w:rPr>
          <w:rFonts w:hint="eastAsia"/>
          <w:b w:val="0"/>
          <w:bCs w:val="0"/>
          <w:color w:val="000000"/>
          <w:sz w:val="24"/>
          <w:highlight w:val="none"/>
          <w:lang w:val="en-US" w:eastAsia="zh-CN"/>
        </w:rPr>
        <w:t xml:space="preserve">2.3</w:t>
      </w:r>
      <w:r>
        <w:rPr>
          <w:rFonts w:hint="eastAsia"/>
          <w:b w:val="0"/>
          <w:bCs w:val="0"/>
          <w:color w:val="000000"/>
          <w:sz w:val="24"/>
          <w:highlight w:val="none"/>
        </w:rPr>
        <w:t xml:space="preserve">《省政府办公厅印发关于支持城市更新行动若干政策措施的通知》（苏政办规〔2024〕3号）</w:t>
      </w:r>
      <w:r>
        <w:rPr>
          <w:rFonts w:hint="eastAsia"/>
          <w:b w:val="0"/>
          <w:bCs w:val="0"/>
          <w:color w:val="000000"/>
          <w:sz w:val="24"/>
          <w:highlight w:val="none"/>
        </w:rPr>
      </w:r>
      <w:r/>
    </w:p>
    <w:p>
      <w:pPr>
        <w:pStyle w:val="662"/>
        <w:numPr>
          <w:ilvl w:val="0"/>
          <w:numId w:val="0"/>
        </w:numPr>
        <w:ind w:firstLine="480"/>
        <w:spacing w:line="560" w:lineRule="exact"/>
        <w:rPr>
          <w:rFonts w:hint="eastAsia"/>
          <w:b w:val="0"/>
          <w:bCs w:val="0"/>
          <w:color w:val="000000"/>
          <w:sz w:val="24"/>
          <w:highlight w:val="none"/>
        </w:rPr>
      </w:pPr>
      <w:r>
        <w:rPr>
          <w:rFonts w:hint="eastAsia"/>
          <w:b w:val="0"/>
          <w:bCs w:val="0"/>
          <w:color w:val="000000"/>
          <w:sz w:val="24"/>
          <w:highlight w:val="none"/>
          <w:lang w:val="en-US" w:eastAsia="zh-CN"/>
        </w:rPr>
        <w:t xml:space="preserve">2.4</w:t>
      </w:r>
      <w:r>
        <w:rPr>
          <w:rFonts w:hint="eastAsia"/>
          <w:b w:val="0"/>
          <w:bCs w:val="0"/>
          <w:color w:val="000000"/>
          <w:sz w:val="24"/>
          <w:highlight w:val="none"/>
        </w:rPr>
        <w:t xml:space="preserve">《市政府办公室关于印发南通市城市更新三年行动方案（2025—2027年）的通知》（通政办发〔2025〕20号）</w:t>
      </w:r>
      <w:r>
        <w:rPr>
          <w:rFonts w:hint="eastAsia"/>
          <w:b w:val="0"/>
          <w:bCs w:val="0"/>
          <w:color w:val="000000"/>
          <w:sz w:val="24"/>
          <w:highlight w:val="none"/>
        </w:rPr>
      </w:r>
      <w:r/>
    </w:p>
    <w:p>
      <w:pPr>
        <w:pStyle w:val="662"/>
        <w:numPr>
          <w:ilvl w:val="0"/>
          <w:numId w:val="0"/>
        </w:numPr>
        <w:ind w:firstLine="480"/>
        <w:spacing w:line="560" w:lineRule="exact"/>
        <w:rPr>
          <w:rFonts w:hint="eastAsia"/>
          <w:b w:val="0"/>
          <w:bCs w:val="0"/>
          <w:color w:val="000000"/>
          <w:sz w:val="24"/>
          <w:highlight w:val="none"/>
        </w:rPr>
      </w:pPr>
      <w:r>
        <w:rPr>
          <w:rFonts w:hint="eastAsia"/>
          <w:b w:val="0"/>
          <w:bCs w:val="0"/>
          <w:color w:val="000000"/>
          <w:sz w:val="24"/>
          <w:highlight w:val="none"/>
          <w:lang w:val="en-US" w:eastAsia="zh-CN"/>
        </w:rPr>
        <w:t xml:space="preserve">2.5</w:t>
      </w:r>
      <w:r>
        <w:rPr>
          <w:rFonts w:hint="eastAsia"/>
          <w:b w:val="0"/>
          <w:bCs w:val="0"/>
          <w:color w:val="000000"/>
          <w:sz w:val="24"/>
          <w:highlight w:val="none"/>
        </w:rPr>
        <w:t xml:space="preserve">《中共中央办公厅国务院办公厅关于持续推进城市更新行动的意见》（2025年5月2日）</w:t>
      </w:r>
      <w:r>
        <w:rPr>
          <w:rFonts w:hint="eastAsia"/>
          <w:b w:val="0"/>
          <w:bCs w:val="0"/>
          <w:color w:val="000000"/>
          <w:sz w:val="24"/>
          <w:highlight w:val="none"/>
        </w:rPr>
      </w:r>
      <w:r/>
    </w:p>
    <w:p>
      <w:pPr>
        <w:pStyle w:val="662"/>
        <w:numPr>
          <w:ilvl w:val="0"/>
          <w:numId w:val="0"/>
        </w:numPr>
        <w:ind w:firstLine="480"/>
        <w:spacing w:line="560" w:lineRule="exact"/>
        <w:rPr>
          <w:rFonts w:hint="eastAsia" w:ascii="Times New Roman" w:hAnsi="Times New Roman" w:eastAsia="宋体" w:cs="Times New Roman"/>
          <w:b w:val="0"/>
          <w:bCs w:val="0"/>
          <w:color w:val="000000"/>
          <w:sz w:val="24"/>
          <w:highlight w:val="none"/>
          <w:lang w:val="en-US" w:eastAsia="zh-CN"/>
        </w:rPr>
      </w:pPr>
      <w:r>
        <w:rPr>
          <w:rFonts w:hint="eastAsia" w:ascii="Times New Roman" w:hAnsi="Times New Roman" w:eastAsia="宋体" w:cs="Times New Roman"/>
          <w:b w:val="0"/>
          <w:bCs w:val="0"/>
          <w:color w:val="000000"/>
          <w:sz w:val="24"/>
          <w:highlight w:val="none"/>
          <w:lang w:val="en-US" w:eastAsia="zh-CN"/>
        </w:rPr>
        <w:t xml:space="preserve">2.6</w:t>
      </w:r>
      <w:r>
        <w:rPr>
          <w:rFonts w:hint="eastAsia" w:ascii="Times New Roman" w:hAnsi="Times New Roman" w:eastAsia="宋体" w:cs="Times New Roman"/>
          <w:color w:val="000000"/>
          <w:sz w:val="24"/>
          <w:szCs w:val="22"/>
          <w:highlight w:val="none"/>
          <w:lang w:val="en-US" w:eastAsia="zh-CN" w:bidi="ar-SA"/>
        </w:rPr>
        <w:t xml:space="preserve">《江苏省城市体检工作指引》（2025年5月）</w:t>
      </w:r>
      <w:r>
        <w:rPr>
          <w:rFonts w:hint="eastAsia" w:ascii="Times New Roman" w:hAnsi="Times New Roman" w:eastAsia="宋体" w:cs="Times New Roman"/>
          <w:b w:val="0"/>
          <w:bCs w:val="0"/>
          <w:color w:val="000000"/>
          <w:sz w:val="24"/>
          <w:highlight w:val="none"/>
          <w:lang w:val="en-US" w:eastAsia="zh-CN"/>
        </w:rPr>
      </w:r>
      <w:r/>
    </w:p>
    <w:p>
      <w:pPr>
        <w:pStyle w:val="662"/>
        <w:ind w:firstLine="482"/>
        <w:spacing w:line="560" w:lineRule="exact"/>
        <w:rPr>
          <w:rFonts w:hint="eastAsia"/>
          <w:b/>
          <w:bCs/>
          <w:color w:val="000000"/>
          <w:sz w:val="24"/>
          <w:highlight w:val="none"/>
        </w:rPr>
      </w:pPr>
      <w:r>
        <w:rPr>
          <w:rFonts w:hint="eastAsia"/>
          <w:b/>
          <w:bCs/>
          <w:color w:val="000000"/>
          <w:sz w:val="24"/>
          <w:highlight w:val="none"/>
        </w:rPr>
        <w:t xml:space="preserve">3.采购标的需满足的质量、安全、技术规格、物理特性等要求：</w:t>
      </w:r>
      <w:r>
        <w:rPr>
          <w:rFonts w:hint="eastAsia"/>
          <w:b/>
          <w:bCs/>
          <w:color w:val="000000"/>
          <w:sz w:val="24"/>
          <w:highlight w:val="none"/>
        </w:rPr>
      </w:r>
      <w:r/>
    </w:p>
    <w:p>
      <w:pPr>
        <w:pStyle w:val="662"/>
        <w:ind w:firstLine="480"/>
        <w:spacing w:line="500" w:lineRule="exact"/>
        <w:rPr>
          <w:rFonts w:hint="eastAsia" w:ascii="宋体" w:hAnsi="宋体" w:eastAsia="宋体" w:cs="宋体"/>
          <w:b w:val="0"/>
          <w:bCs/>
          <w:sz w:val="24"/>
          <w:szCs w:val="24"/>
          <w:highlight w:val="none"/>
        </w:rPr>
      </w:pPr>
      <w:r>
        <w:rPr>
          <w:rFonts w:hint="eastAsia"/>
          <w:color w:val="000000"/>
          <w:sz w:val="24"/>
          <w:highlight w:val="none"/>
        </w:rPr>
        <w:t xml:space="preserve">3.1</w:t>
      </w:r>
      <w:r>
        <w:rPr>
          <w:rFonts w:hint="eastAsia" w:ascii="宋体" w:hAnsi="宋体" w:eastAsia="宋体" w:cs="宋体"/>
          <w:b w:val="0"/>
          <w:bCs/>
          <w:sz w:val="24"/>
          <w:szCs w:val="24"/>
          <w:highlight w:val="none"/>
        </w:rPr>
        <w:t xml:space="preserve">城市体检和评估、规划等成果须满足国家、省相关要求，并通过上级主管部门的审查，具体成果内容以采购人要求为准。</w:t>
      </w:r>
      <w:r>
        <w:rPr>
          <w:rFonts w:hint="eastAsia" w:ascii="宋体" w:hAnsi="宋体" w:eastAsia="宋体" w:cs="宋体"/>
          <w:b w:val="0"/>
          <w:bCs/>
          <w:sz w:val="24"/>
          <w:szCs w:val="24"/>
          <w:highlight w:val="none"/>
        </w:rPr>
      </w:r>
      <w:r/>
    </w:p>
    <w:p>
      <w:pPr>
        <w:pStyle w:val="662"/>
        <w:ind w:firstLine="482"/>
        <w:spacing w:line="560" w:lineRule="exact"/>
        <w:rPr>
          <w:b/>
          <w:bCs/>
          <w:color w:val="000000"/>
          <w:sz w:val="24"/>
          <w:highlight w:val="none"/>
        </w:rPr>
      </w:pPr>
      <w:r>
        <w:rPr>
          <w:rFonts w:hint="eastAsia"/>
          <w:b/>
          <w:bCs/>
          <w:color w:val="000000"/>
          <w:sz w:val="24"/>
          <w:highlight w:val="none"/>
        </w:rPr>
        <w:t xml:space="preserve">4.采购标的数量、采购项目交付或者实施的时间和地点： </w:t>
      </w:r>
      <w:r>
        <w:rPr>
          <w:b/>
          <w:bCs/>
          <w:color w:val="000000"/>
          <w:sz w:val="24"/>
          <w:highlight w:val="none"/>
        </w:rPr>
      </w:r>
      <w:r/>
    </w:p>
    <w:p>
      <w:pPr>
        <w:pStyle w:val="662"/>
        <w:ind w:firstLine="480"/>
        <w:spacing w:line="560" w:lineRule="exact"/>
        <w:rPr>
          <w:rFonts w:hint="eastAsia"/>
          <w:color w:val="000000"/>
          <w:sz w:val="24"/>
          <w:highlight w:val="none"/>
          <w:lang w:val="zh-CN"/>
        </w:rPr>
      </w:pPr>
      <w:r>
        <w:rPr>
          <w:rFonts w:hint="eastAsia"/>
          <w:color w:val="000000"/>
          <w:sz w:val="24"/>
          <w:highlight w:val="none"/>
          <w:lang w:val="zh-CN"/>
        </w:rPr>
        <w:t xml:space="preserve">4.</w:t>
      </w:r>
      <w:r>
        <w:rPr>
          <w:rFonts w:hint="eastAsia"/>
          <w:color w:val="000000"/>
          <w:sz w:val="24"/>
          <w:highlight w:val="none"/>
          <w:lang w:val="en-US" w:eastAsia="zh-CN"/>
        </w:rPr>
        <w:t xml:space="preserve">1</w:t>
      </w:r>
      <w:r>
        <w:rPr>
          <w:rFonts w:hint="eastAsia"/>
          <w:color w:val="000000"/>
          <w:sz w:val="24"/>
          <w:highlight w:val="none"/>
          <w:lang w:val="zh-CN"/>
        </w:rPr>
        <w:t xml:space="preserve">服务周期要求：合同签订后30日内完成前期调查；60日内完成海安市中心城区城市体检和评估；</w:t>
      </w:r>
      <w:r>
        <w:rPr>
          <w:rFonts w:hint="eastAsia"/>
          <w:color w:val="000000"/>
          <w:sz w:val="24"/>
          <w:highlight w:val="none"/>
          <w:lang w:val="en-US" w:eastAsia="zh-CN"/>
        </w:rPr>
        <w:t xml:space="preserve">90</w:t>
      </w:r>
      <w:r>
        <w:rPr>
          <w:rFonts w:hint="eastAsia"/>
          <w:color w:val="000000"/>
          <w:sz w:val="24"/>
          <w:highlight w:val="none"/>
          <w:lang w:val="zh-CN"/>
        </w:rPr>
        <w:t xml:space="preserve">日内完成海安市中心城区城市更新专项规划编制、海安市市政基础设施养护管理导则编制。</w:t>
      </w:r>
      <w:r>
        <w:rPr>
          <w:rFonts w:hint="eastAsia"/>
          <w:color w:val="000000"/>
          <w:sz w:val="24"/>
          <w:highlight w:val="none"/>
          <w:lang w:val="zh-CN"/>
        </w:rPr>
      </w:r>
      <w:r/>
    </w:p>
    <w:p>
      <w:pPr>
        <w:pStyle w:val="662"/>
        <w:ind w:firstLine="480"/>
        <w:spacing w:line="560" w:lineRule="exact"/>
        <w:rPr>
          <w:rFonts w:hint="eastAsia"/>
          <w:color w:val="000000"/>
          <w:sz w:val="24"/>
          <w:highlight w:val="none"/>
          <w:lang w:val="zh-CN"/>
        </w:rPr>
      </w:pPr>
      <w:r>
        <w:rPr>
          <w:rFonts w:hint="eastAsia"/>
          <w:color w:val="000000"/>
          <w:sz w:val="24"/>
          <w:highlight w:val="none"/>
          <w:lang w:val="zh-CN"/>
        </w:rPr>
        <w:t xml:space="preserve">2026年</w:t>
      </w:r>
      <w:r>
        <w:rPr>
          <w:rFonts w:hint="eastAsia"/>
          <w:color w:val="000000"/>
          <w:sz w:val="24"/>
          <w:highlight w:val="none"/>
          <w:lang w:val="en-US" w:eastAsia="zh-CN"/>
        </w:rPr>
        <w:t xml:space="preserve">8</w:t>
      </w:r>
      <w:r>
        <w:rPr>
          <w:rFonts w:hint="eastAsia"/>
          <w:color w:val="000000"/>
          <w:sz w:val="24"/>
          <w:highlight w:val="none"/>
          <w:lang w:val="zh-CN"/>
        </w:rPr>
        <w:t xml:space="preserve">月底前完成海安市中心城区2026年度城市体检。</w:t>
      </w:r>
      <w:r>
        <w:rPr>
          <w:rFonts w:hint="eastAsia"/>
          <w:color w:val="000000"/>
          <w:sz w:val="24"/>
          <w:highlight w:val="none"/>
          <w:lang w:val="zh-CN"/>
        </w:rPr>
      </w:r>
      <w:r/>
    </w:p>
    <w:p>
      <w:pPr>
        <w:pStyle w:val="662"/>
        <w:ind w:firstLine="480"/>
        <w:spacing w:line="560" w:lineRule="exact"/>
        <w:rPr>
          <w:rFonts w:hint="eastAsia"/>
          <w:color w:val="000000"/>
          <w:sz w:val="24"/>
          <w:highlight w:val="none"/>
          <w:lang w:val="zh-CN"/>
        </w:rPr>
      </w:pPr>
      <w:r>
        <w:rPr>
          <w:rFonts w:hint="eastAsia"/>
          <w:color w:val="000000"/>
          <w:sz w:val="24"/>
          <w:highlight w:val="none"/>
          <w:lang w:val="zh-CN"/>
        </w:rPr>
        <w:t xml:space="preserve">2027年6月底前完成海安市中心城区2027年度城市体检。</w:t>
      </w:r>
      <w:r>
        <w:rPr>
          <w:rFonts w:hint="eastAsia"/>
          <w:color w:val="000000"/>
          <w:sz w:val="24"/>
          <w:highlight w:val="none"/>
          <w:lang w:val="zh-CN"/>
        </w:rPr>
      </w:r>
      <w:r/>
    </w:p>
    <w:p>
      <w:pPr>
        <w:pStyle w:val="662"/>
        <w:ind w:firstLine="480"/>
        <w:spacing w:line="560" w:lineRule="exact"/>
        <w:rPr>
          <w:rFonts w:hint="eastAsia"/>
          <w:color w:val="000000"/>
          <w:sz w:val="24"/>
          <w:highlight w:val="none"/>
          <w:lang w:val="zh-CN"/>
        </w:rPr>
      </w:pPr>
      <w:r>
        <w:rPr>
          <w:rFonts w:hint="eastAsia"/>
          <w:color w:val="000000"/>
          <w:sz w:val="24"/>
          <w:highlight w:val="none"/>
          <w:lang w:val="zh-CN"/>
        </w:rPr>
        <w:t xml:space="preserve">2028年6月底前完成海安市中心城区2028年度城市体检。</w:t>
      </w:r>
      <w:r>
        <w:rPr>
          <w:rFonts w:hint="eastAsia"/>
          <w:color w:val="000000"/>
          <w:sz w:val="24"/>
          <w:highlight w:val="none"/>
          <w:lang w:val="zh-CN"/>
        </w:rPr>
      </w:r>
      <w:r/>
    </w:p>
    <w:p>
      <w:pPr>
        <w:pStyle w:val="662"/>
        <w:ind w:firstLine="480"/>
        <w:spacing w:line="560" w:lineRule="exact"/>
        <w:rPr>
          <w:rFonts w:hint="eastAsia"/>
          <w:color w:val="000000"/>
          <w:sz w:val="24"/>
          <w:highlight w:val="none"/>
          <w:lang w:val="zh-CN"/>
        </w:rPr>
      </w:pPr>
      <w:r>
        <w:rPr>
          <w:rFonts w:hint="eastAsia"/>
          <w:color w:val="000000"/>
          <w:sz w:val="24"/>
          <w:highlight w:val="none"/>
          <w:lang w:val="zh-CN"/>
        </w:rPr>
        <w:t xml:space="preserve">2029年6月底前完成海安市中心城区2029年度城市体检。</w:t>
      </w:r>
      <w:r>
        <w:rPr>
          <w:rFonts w:hint="eastAsia"/>
          <w:color w:val="000000"/>
          <w:sz w:val="24"/>
          <w:highlight w:val="none"/>
          <w:lang w:val="zh-CN"/>
        </w:rPr>
      </w:r>
      <w:r/>
    </w:p>
    <w:p>
      <w:pPr>
        <w:pStyle w:val="662"/>
        <w:ind w:firstLine="480"/>
        <w:spacing w:line="560" w:lineRule="exact"/>
        <w:rPr>
          <w:rFonts w:hint="eastAsia"/>
          <w:color w:val="000000"/>
          <w:sz w:val="24"/>
          <w:highlight w:val="none"/>
          <w:lang w:val="zh-CN"/>
        </w:rPr>
      </w:pPr>
      <w:r>
        <w:rPr>
          <w:rFonts w:hint="eastAsia"/>
          <w:color w:val="000000"/>
          <w:sz w:val="24"/>
          <w:highlight w:val="none"/>
          <w:lang w:val="zh-CN"/>
        </w:rPr>
        <w:t xml:space="preserve">上述时限应同时满足上级主管部门要求的时间。</w:t>
      </w:r>
      <w:r>
        <w:rPr>
          <w:rFonts w:hint="eastAsia"/>
          <w:color w:val="000000"/>
          <w:sz w:val="24"/>
          <w:highlight w:val="none"/>
          <w:lang w:val="zh-CN"/>
        </w:rPr>
      </w:r>
      <w:r/>
    </w:p>
    <w:p>
      <w:pPr>
        <w:pStyle w:val="662"/>
        <w:ind w:firstLine="480"/>
        <w:spacing w:line="560" w:lineRule="exact"/>
        <w:rPr>
          <w:rFonts w:hint="eastAsia"/>
          <w:color w:val="000000"/>
          <w:sz w:val="24"/>
        </w:rPr>
      </w:pPr>
      <w:r>
        <w:rPr>
          <w:rFonts w:hint="eastAsia"/>
          <w:color w:val="000000"/>
          <w:sz w:val="24"/>
        </w:rPr>
        <w:t xml:space="preserve">4.</w:t>
      </w:r>
      <w:r>
        <w:rPr>
          <w:rFonts w:hint="eastAsia"/>
          <w:color w:val="000000"/>
          <w:sz w:val="24"/>
          <w:lang w:val="en-US" w:eastAsia="zh-CN"/>
        </w:rPr>
        <w:t xml:space="preserve">2</w:t>
      </w:r>
      <w:r>
        <w:rPr>
          <w:rFonts w:hint="eastAsia"/>
          <w:color w:val="000000"/>
          <w:sz w:val="24"/>
        </w:rPr>
        <w:t xml:space="preserve">实施地点：</w:t>
      </w:r>
      <w:r>
        <w:rPr>
          <w:rFonts w:hint="eastAsia"/>
          <w:color w:val="000000"/>
          <w:sz w:val="24"/>
          <w:lang w:val="en-US" w:eastAsia="zh-CN"/>
        </w:rPr>
        <w:t xml:space="preserve">本项目重点范围为</w:t>
      </w:r>
      <w:r>
        <w:rPr>
          <w:rFonts w:hint="eastAsia" w:ascii="宋体" w:hAnsi="宋体" w:eastAsia="宋体" w:cs="宋体"/>
          <w:b w:val="0"/>
          <w:bCs w:val="0"/>
          <w:sz w:val="24"/>
          <w:szCs w:val="24"/>
          <w:highlight w:val="white"/>
        </w:rPr>
        <w:t xml:space="preserve">海安市中心城区，包含黄河路以南，隆安路-</w:t>
      </w:r>
      <w:r>
        <w:rPr>
          <w:rFonts w:hint="eastAsia" w:ascii="宋体" w:hAnsi="宋体" w:eastAsia="宋体" w:cs="宋体"/>
          <w:b w:val="0"/>
          <w:bCs w:val="0"/>
          <w:sz w:val="24"/>
          <w:szCs w:val="24"/>
          <w:highlight w:val="white"/>
          <w:lang w:val="en-US" w:eastAsia="zh-CN"/>
        </w:rPr>
        <w:t xml:space="preserve">如</w:t>
      </w:r>
      <w:r>
        <w:rPr>
          <w:rFonts w:hint="eastAsia" w:ascii="宋体" w:hAnsi="宋体" w:eastAsia="宋体" w:cs="宋体"/>
          <w:b w:val="0"/>
          <w:bCs w:val="0"/>
          <w:sz w:val="24"/>
          <w:szCs w:val="24"/>
          <w:highlight w:val="white"/>
        </w:rPr>
        <w:t xml:space="preserve">海运河以东、328国道以北、通榆北路-迎宾大道-通扬河以西范围</w:t>
      </w:r>
      <w:r>
        <w:rPr>
          <w:rFonts w:hint="eastAsia" w:ascii="宋体" w:hAnsi="宋体" w:eastAsia="宋体" w:cs="宋体"/>
          <w:b w:val="0"/>
          <w:bCs w:val="0"/>
          <w:sz w:val="24"/>
          <w:szCs w:val="24"/>
          <w:highlight w:val="white"/>
          <w:lang w:eastAsia="zh-CN"/>
        </w:rPr>
        <w:t xml:space="preserve">，</w:t>
      </w:r>
      <w:r>
        <w:rPr>
          <w:rFonts w:hint="eastAsia" w:ascii="宋体" w:hAnsi="宋体" w:eastAsia="宋体" w:cs="宋体"/>
          <w:b w:val="0"/>
          <w:bCs w:val="0"/>
          <w:sz w:val="24"/>
          <w:szCs w:val="24"/>
          <w:highlight w:val="white"/>
          <w:lang w:val="en-US" w:eastAsia="zh-CN"/>
        </w:rPr>
        <w:t xml:space="preserve">具体以项目规划范围为准</w:t>
      </w:r>
      <w:r>
        <w:rPr>
          <w:rFonts w:hint="eastAsia"/>
          <w:color w:val="000000"/>
          <w:sz w:val="24"/>
        </w:rPr>
        <w:t xml:space="preserve">。</w:t>
      </w:r>
      <w:r>
        <w:rPr>
          <w:rFonts w:hint="eastAsia"/>
          <w:color w:val="000000"/>
          <w:sz w:val="24"/>
        </w:rPr>
      </w:r>
      <w:r/>
    </w:p>
    <w:p>
      <w:pPr>
        <w:pStyle w:val="662"/>
        <w:ind w:firstLine="482"/>
        <w:spacing w:line="560" w:lineRule="exact"/>
        <w:rPr>
          <w:rFonts w:hint="eastAsia"/>
          <w:color w:val="000000"/>
          <w:sz w:val="24"/>
        </w:rPr>
      </w:pPr>
      <w:r>
        <w:rPr>
          <w:rFonts w:hint="eastAsia"/>
          <w:b/>
          <w:bCs/>
          <w:color w:val="000000"/>
          <w:sz w:val="24"/>
        </w:rPr>
        <w:t xml:space="preserve">5.采购标的需满足的服务标准、期限、效率等要求：</w:t>
      </w:r>
      <w:r>
        <w:rPr>
          <w:rFonts w:hint="eastAsia"/>
          <w:color w:val="000000"/>
          <w:sz w:val="24"/>
        </w:rPr>
        <w:t xml:space="preserve"> </w:t>
      </w:r>
      <w:r>
        <w:rPr>
          <w:rFonts w:hint="eastAsia"/>
          <w:color w:val="000000"/>
          <w:sz w:val="24"/>
        </w:rPr>
      </w:r>
      <w:r/>
    </w:p>
    <w:p>
      <w:pPr>
        <w:pStyle w:val="662"/>
        <w:ind w:firstLine="480"/>
        <w:spacing w:line="56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城市体检和评估、规划等成果须满足国家、省相关要求，并通过上级主管部门的审查，具体成果内容以采购人要求为准。</w:t>
      </w:r>
      <w:r>
        <w:rPr>
          <w:rFonts w:hint="eastAsia" w:ascii="宋体" w:hAnsi="宋体" w:eastAsia="宋体" w:cs="宋体"/>
          <w:b w:val="0"/>
          <w:bCs/>
          <w:sz w:val="24"/>
          <w:szCs w:val="24"/>
          <w:highlight w:val="none"/>
        </w:rPr>
      </w:r>
      <w:r/>
    </w:p>
    <w:p>
      <w:pPr>
        <w:pStyle w:val="662"/>
        <w:ind w:firstLine="482"/>
        <w:spacing w:line="560" w:lineRule="exact"/>
        <w:rPr>
          <w:rFonts w:hint="eastAsia"/>
          <w:b/>
          <w:bCs/>
          <w:color w:val="000000"/>
          <w:sz w:val="24"/>
        </w:rPr>
      </w:pPr>
      <w:r>
        <w:rPr>
          <w:rFonts w:hint="eastAsia"/>
          <w:b/>
          <w:bCs/>
          <w:color w:val="000000"/>
          <w:sz w:val="24"/>
        </w:rPr>
        <w:t xml:space="preserve">6.采购标的的验收标准：</w:t>
      </w:r>
      <w:r>
        <w:rPr>
          <w:rFonts w:hint="eastAsia"/>
          <w:b/>
          <w:bCs/>
          <w:color w:val="000000"/>
          <w:sz w:val="24"/>
        </w:rPr>
      </w:r>
      <w:r/>
    </w:p>
    <w:p>
      <w:pPr>
        <w:pStyle w:val="662"/>
        <w:ind w:firstLine="480"/>
        <w:spacing w:line="560" w:lineRule="exact"/>
        <w:rPr>
          <w:rFonts w:hint="eastAsia" w:ascii="Times New Roman" w:hAnsi="Times New Roman" w:cs="Times New Roman"/>
          <w:color w:val="000000"/>
          <w:sz w:val="24"/>
          <w:highlight w:val="none"/>
          <w:lang w:val="zh-CN"/>
        </w:rPr>
      </w:pPr>
      <w:r>
        <w:rPr>
          <w:rFonts w:hint="eastAsia" w:ascii="Times New Roman" w:hAnsi="Times New Roman" w:cs="Times New Roman"/>
          <w:color w:val="000000"/>
          <w:sz w:val="24"/>
          <w:highlight w:val="none"/>
          <w:lang w:val="en-US" w:eastAsia="zh-CN"/>
        </w:rPr>
        <w:t xml:space="preserve">6.1</w:t>
      </w:r>
      <w:r>
        <w:rPr>
          <w:rFonts w:hint="eastAsia" w:ascii="Times New Roman" w:hAnsi="Times New Roman" w:cs="Times New Roman"/>
          <w:color w:val="000000"/>
          <w:sz w:val="24"/>
          <w:highlight w:val="none"/>
          <w:lang w:val="zh-CN"/>
        </w:rPr>
        <w:t xml:space="preserve">最终成果除需满足甲方要求外还应当符合国家及行业现行规范要求及相关部门的检查验收。</w:t>
      </w:r>
      <w:r>
        <w:rPr>
          <w:rFonts w:hint="eastAsia" w:ascii="Times New Roman" w:hAnsi="Times New Roman" w:cs="Times New Roman"/>
          <w:color w:val="000000"/>
          <w:sz w:val="24"/>
          <w:highlight w:val="none"/>
          <w:lang w:val="zh-CN"/>
        </w:rPr>
      </w:r>
      <w:r/>
    </w:p>
    <w:p>
      <w:pPr>
        <w:pStyle w:val="662"/>
        <w:ind w:firstLine="480"/>
        <w:spacing w:line="560" w:lineRule="exact"/>
        <w:rPr>
          <w:rFonts w:hint="eastAsia" w:ascii="Times New Roman" w:hAnsi="Times New Roman" w:cs="Times New Roman"/>
          <w:color w:val="000000"/>
          <w:sz w:val="24"/>
          <w:highlight w:val="none"/>
          <w:lang w:val="zh-CN"/>
        </w:rPr>
      </w:pPr>
      <w:r>
        <w:rPr>
          <w:rFonts w:hint="eastAsia" w:ascii="Times New Roman" w:hAnsi="Times New Roman" w:cs="Times New Roman"/>
          <w:color w:val="000000"/>
          <w:sz w:val="24"/>
          <w:highlight w:val="none"/>
          <w:lang w:val="en-US" w:eastAsia="zh-CN"/>
        </w:rPr>
        <w:t xml:space="preserve">6.2</w:t>
      </w:r>
      <w:r>
        <w:rPr>
          <w:rFonts w:hint="eastAsia" w:ascii="Times New Roman" w:hAnsi="Times New Roman" w:cs="Times New Roman"/>
          <w:color w:val="000000"/>
          <w:sz w:val="24"/>
          <w:highlight w:val="none"/>
          <w:lang w:val="zh-CN"/>
        </w:rPr>
        <w:t xml:space="preserve">在</w:t>
      </w:r>
      <w:r>
        <w:rPr>
          <w:rFonts w:hint="eastAsia" w:ascii="Times New Roman" w:hAnsi="Times New Roman" w:cs="Times New Roman"/>
          <w:color w:val="000000"/>
          <w:sz w:val="24"/>
          <w:highlight w:val="none"/>
          <w:lang w:val="en-US" w:eastAsia="zh-CN"/>
        </w:rPr>
        <w:t xml:space="preserve">乙方</w:t>
      </w:r>
      <w:r>
        <w:rPr>
          <w:rFonts w:hint="eastAsia" w:ascii="Times New Roman" w:hAnsi="Times New Roman" w:cs="Times New Roman"/>
          <w:color w:val="000000"/>
          <w:sz w:val="24"/>
          <w:highlight w:val="none"/>
          <w:lang w:val="zh-CN"/>
        </w:rPr>
        <w:t xml:space="preserve">供货完毕后，甲方将组织验收小组根据磋商文件和</w:t>
      </w:r>
      <w:r>
        <w:rPr>
          <w:rFonts w:hint="eastAsia" w:ascii="Times New Roman" w:hAnsi="Times New Roman" w:cs="Times New Roman"/>
          <w:color w:val="000000"/>
          <w:sz w:val="24"/>
          <w:highlight w:val="none"/>
          <w:lang w:val="en-US" w:eastAsia="zh-CN"/>
        </w:rPr>
        <w:t xml:space="preserve">乙方</w:t>
      </w:r>
      <w:r>
        <w:rPr>
          <w:rFonts w:hint="eastAsia" w:ascii="Times New Roman" w:hAnsi="Times New Roman" w:cs="Times New Roman"/>
          <w:color w:val="000000"/>
          <w:sz w:val="24"/>
          <w:highlight w:val="none"/>
          <w:lang w:val="zh-CN"/>
        </w:rPr>
        <w:t xml:space="preserve">投标文件对</w:t>
      </w:r>
      <w:r>
        <w:rPr>
          <w:rFonts w:hint="eastAsia" w:ascii="Times New Roman" w:hAnsi="Times New Roman" w:cs="Times New Roman"/>
          <w:color w:val="000000"/>
          <w:sz w:val="24"/>
          <w:highlight w:val="none"/>
          <w:lang w:val="en-US" w:eastAsia="zh-CN"/>
        </w:rPr>
        <w:t xml:space="preserve">乙方</w:t>
      </w:r>
      <w:r>
        <w:rPr>
          <w:rFonts w:hint="eastAsia" w:ascii="Times New Roman" w:hAnsi="Times New Roman" w:cs="Times New Roman"/>
          <w:color w:val="000000"/>
          <w:sz w:val="24"/>
          <w:highlight w:val="none"/>
          <w:lang w:val="zh-CN"/>
        </w:rPr>
        <w:t xml:space="preserve">所供货物进行验收。如验收时发现有参数偏离且未在投标文件中说明的，视为验收不合格。</w:t>
      </w:r>
      <w:r>
        <w:rPr>
          <w:rFonts w:hint="eastAsia" w:ascii="Times New Roman" w:hAnsi="Times New Roman" w:cs="Times New Roman"/>
          <w:color w:val="000000"/>
          <w:sz w:val="24"/>
          <w:highlight w:val="none"/>
          <w:lang w:val="zh-CN"/>
        </w:rPr>
      </w:r>
      <w:r/>
    </w:p>
    <w:p>
      <w:pPr>
        <w:pStyle w:val="662"/>
        <w:ind w:firstLine="480"/>
        <w:spacing w:line="360" w:lineRule="auto"/>
        <w:rPr>
          <w:rFonts w:hint="eastAsia"/>
          <w:b/>
          <w:bCs/>
          <w:color w:val="000000"/>
          <w:sz w:val="24"/>
        </w:rPr>
      </w:pPr>
      <w:r>
        <w:rPr>
          <w:rFonts w:hint="eastAsia"/>
          <w:b/>
          <w:bCs/>
          <w:color w:val="000000"/>
          <w:sz w:val="24"/>
        </w:rPr>
        <w:t xml:space="preserve">7.采购标的的其他技术、服务等要求：</w:t>
      </w:r>
      <w:r>
        <w:rPr>
          <w:rFonts w:hint="eastAsia"/>
          <w:b/>
          <w:bCs/>
          <w:color w:val="000000"/>
          <w:sz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包装要求： </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.1商品包装环保要求：应当按《关于印发〈商品包装政府采购需求标准（试行）〉、〈快递包装政府采购需求标准（试行）〉的通知》（财办库〔2020〕123号）文件执行。</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（1）商品包装层数不得超过 3 层，空隙率不大于 40%；</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（2）商品包装尽可能使用单一材质的包装材料，如因功能需求必需使用不同材质，不同材质间应便于分离；</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（3）商品包装中铅、汞、镉、六价铬的总含量应不大于100mg/kg；</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（4）商品包装印刷使用的油墨中挥发性有机化合物(VOCs)含量应不大于 5%（以重量计）；</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（5）塑料材质商品包装上呈现的印刷颜色不得超过6色；</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（6）纸质商品包装应使用75%以上的可再生纤维原料生产；</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（7）木质商品包装的原料应来源于可持续性森林。</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.2快递包装环保要求：</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（1）快递包装中重金属（铅、汞、镉、六价铬）总量应不大于100mg/kg；</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（2）快递包装印刷使用的油墨中不应添加邻苯二甲酸酯，其挥发性有机化合物(VOCs)含量应不大于5%（以重量计）；</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（3）快递包装中使用纸基材的包装材料，纸基材中的有机氯的含量应不大于150 mg/kg；</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（5）快递中使用的塑料包装袋不得使用聚氯乙烯作为原料，且原料应为单一材质制成，生物分解率大于60%；</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（6）快递中使用的充气类填充物不得使用聚氯乙烯作为 原料，且原料为单一材质制成，生物分解率大于60%；</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（7）快递中使用的集装袋应为单一材质制成，其重复使用次数应不小于80次；</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（8）快递中应使用幅宽不大于45mm 的生物降解胶带；</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（9）快递包装中不得使用溶剂型胶粘剂；</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（11）快递应使用电子面单；</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（12）直接使用商品包装作为快递包装的商品，其商品包装满足《商品包装政府采购需求标准（试行）》即可；</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（13）快递包装产品质量和封装方式应符合相关国家或行业标准技术指标要求。</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绿色数据中心</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宋体" w:hAnsi="宋体"/>
          <w:bCs/>
          <w:color w:val="000000"/>
          <w:sz w:val="24"/>
          <w:szCs w:val="24"/>
        </w:rPr>
      </w:r>
      <w:r/>
    </w:p>
    <w:p>
      <w:pPr>
        <w:pStyle w:val="662"/>
        <w:ind w:firstLine="480"/>
        <w:spacing w:line="500" w:lineRule="exact"/>
        <w:rPr>
          <w:rFonts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绿色低碳管理目标和服务要求：在物业、合同能源管理等服务类采购项目需求中，要强化绿色低碳管理目标和服务要求，促进绿色产品和服务推广应用。</w:t>
      </w:r>
      <w:r>
        <w:rPr>
          <w:rFonts w:ascii="宋体" w:hAnsi="宋体"/>
          <w:bCs/>
          <w:color w:val="000000"/>
          <w:sz w:val="24"/>
          <w:szCs w:val="24"/>
        </w:rPr>
      </w:r>
      <w:r/>
    </w:p>
    <w:p>
      <w:pPr>
        <w:pStyle w:val="662"/>
        <w:numPr>
          <w:ilvl w:val="0"/>
          <w:numId w:val="0"/>
        </w:numPr>
        <w:ind w:firstLine="482"/>
        <w:spacing w:line="560" w:lineRule="exact"/>
        <w:rPr>
          <w:rFonts w:hint="eastAsia"/>
          <w:color w:val="000000"/>
          <w:sz w:val="24"/>
        </w:rPr>
      </w:pPr>
      <w:r>
        <w:rPr>
          <w:rFonts w:hint="eastAsia"/>
          <w:b/>
          <w:bCs/>
          <w:color w:val="000000"/>
          <w:sz w:val="24"/>
          <w:lang w:val="en-US" w:eastAsia="zh-CN"/>
        </w:rPr>
        <w:t xml:space="preserve">8.</w:t>
      </w:r>
      <w:r>
        <w:rPr>
          <w:rFonts w:hint="eastAsia"/>
          <w:b/>
          <w:bCs/>
          <w:color w:val="000000"/>
          <w:sz w:val="24"/>
        </w:rPr>
        <w:t xml:space="preserve">（1）非单一产品采购项目，采购标的中的核心产品：</w:t>
      </w:r>
      <w:r>
        <w:rPr>
          <w:rFonts w:hint="eastAsia"/>
          <w:color w:val="000000"/>
          <w:sz w:val="24"/>
        </w:rPr>
        <w:t xml:space="preserve">/</w:t>
      </w:r>
      <w:r>
        <w:rPr>
          <w:rFonts w:hint="eastAsia"/>
          <w:color w:val="000000"/>
          <w:sz w:val="24"/>
        </w:rPr>
      </w:r>
      <w:r/>
    </w:p>
    <w:p>
      <w:pPr>
        <w:pStyle w:val="662"/>
        <w:ind w:firstLine="723"/>
        <w:spacing w:line="560" w:lineRule="exact"/>
        <w:rPr>
          <w:rFonts w:hint="eastAsia" w:eastAsia="宋体"/>
          <w:color w:val="000000"/>
          <w:sz w:val="24"/>
          <w:lang w:eastAsia="zh-CN"/>
        </w:rPr>
      </w:pPr>
      <w:r>
        <w:rPr>
          <w:rFonts w:hint="eastAsia"/>
          <w:b/>
          <w:bCs/>
          <w:color w:val="000000"/>
          <w:sz w:val="24"/>
        </w:rPr>
        <w:t xml:space="preserve">（2）本项目的主要标的：</w:t>
      </w:r>
      <w:r>
        <w:rPr>
          <w:rFonts w:hint="eastAsia"/>
          <w:b w:val="0"/>
          <w:bCs w:val="0"/>
          <w:color w:val="000000"/>
          <w:sz w:val="24"/>
        </w:rPr>
        <w:t xml:space="preserve">海安市城市体检评估及城市更新专项规划编制</w:t>
      </w:r>
      <w:r>
        <w:rPr>
          <w:rFonts w:hint="eastAsia" w:eastAsia="宋体"/>
          <w:color w:val="000000"/>
          <w:sz w:val="24"/>
          <w:lang w:eastAsia="zh-CN"/>
        </w:rPr>
      </w:r>
      <w:r/>
    </w:p>
    <w:p>
      <w:pPr>
        <w:pStyle w:val="662"/>
        <w:numPr>
          <w:ilvl w:val="0"/>
          <w:numId w:val="8"/>
        </w:numPr>
        <w:ind w:firstLine="482"/>
        <w:spacing w:line="560" w:lineRule="exact"/>
        <w:tabs>
          <w:tab w:val="left" w:pos="312" w:leader="none"/>
        </w:tabs>
        <w:rPr>
          <w:rFonts w:hint="eastAsia"/>
          <w:b/>
          <w:bCs/>
          <w:color w:val="000000"/>
          <w:sz w:val="24"/>
        </w:rPr>
      </w:pPr>
      <w:r>
        <w:rPr>
          <w:rFonts w:hint="eastAsia"/>
          <w:b/>
          <w:bCs/>
          <w:color w:val="000000"/>
          <w:sz w:val="24"/>
        </w:rPr>
        <w:t xml:space="preserve">采购需求中必须满足的实质性要求：</w:t>
      </w:r>
      <w:r>
        <w:rPr>
          <w:rFonts w:hint="eastAsia"/>
          <w:b/>
          <w:bCs/>
          <w:color w:val="000000"/>
          <w:sz w:val="24"/>
        </w:rPr>
      </w:r>
      <w:r/>
    </w:p>
    <w:p>
      <w:pPr>
        <w:pStyle w:val="662"/>
        <w:ind w:firstLine="480"/>
        <w:spacing w:line="560" w:lineRule="exact"/>
        <w:rPr>
          <w:rFonts w:hint="eastAsia"/>
          <w:color w:val="000000"/>
          <w:sz w:val="24"/>
        </w:rPr>
      </w:pPr>
      <w:r>
        <w:rPr>
          <w:rFonts w:hint="eastAsia"/>
          <w:color w:val="000000"/>
          <w:sz w:val="24"/>
        </w:rPr>
        <w:t xml:space="preserve">9.1本磋商文件有关技术标准和要求、服务要求、质量要求、合同等实质性内容为实质性条款。</w:t>
      </w:r>
      <w:r>
        <w:rPr>
          <w:rFonts w:hint="eastAsia"/>
          <w:color w:val="000000"/>
          <w:sz w:val="24"/>
        </w:rPr>
      </w:r>
      <w:r/>
    </w:p>
    <w:p>
      <w:pPr>
        <w:pStyle w:val="662"/>
        <w:numPr>
          <w:ilvl w:val="0"/>
          <w:numId w:val="9"/>
        </w:numPr>
        <w:ind w:firstLine="480"/>
        <w:spacing w:line="560" w:lineRule="exact"/>
        <w:rPr>
          <w:rFonts w:hint="eastAsia" w:ascii="宋体" w:hAnsi="宋体"/>
          <w:color w:val="000000"/>
          <w:sz w:val="24"/>
          <w:lang w:val="en-US" w:eastAsia="zh-CN"/>
        </w:rPr>
      </w:pPr>
      <w:r>
        <w:rPr>
          <w:rFonts w:hint="eastAsia" w:ascii="宋体" w:hAnsi="宋体"/>
          <w:color w:val="000000"/>
          <w:sz w:val="24"/>
          <w:lang w:val="en-US" w:eastAsia="zh-CN"/>
        </w:rPr>
        <w:t xml:space="preserve">其他要求</w:t>
      </w:r>
      <w:r>
        <w:rPr>
          <w:rFonts w:hint="eastAsia" w:ascii="宋体" w:hAnsi="宋体"/>
          <w:color w:val="000000"/>
          <w:sz w:val="24"/>
          <w:lang w:val="en-US" w:eastAsia="zh-CN"/>
        </w:rPr>
      </w:r>
      <w:r/>
    </w:p>
    <w:p>
      <w:pPr>
        <w:pStyle w:val="662"/>
        <w:ind w:firstLine="480"/>
        <w:spacing w:line="560" w:lineRule="exact"/>
        <w:rPr>
          <w:rFonts w:hint="eastAsia" w:ascii="宋体" w:hAnsi="宋体"/>
          <w:color w:val="000000"/>
          <w:sz w:val="24"/>
          <w:lang w:val="en-US" w:eastAsia="zh-CN"/>
        </w:rPr>
      </w:pPr>
      <w:r>
        <w:rPr>
          <w:rFonts w:hint="eastAsia" w:ascii="宋体" w:hAnsi="宋体"/>
          <w:color w:val="000000"/>
          <w:sz w:val="24"/>
          <w:lang w:val="en-US" w:eastAsia="zh-CN"/>
        </w:rPr>
        <w:t xml:space="preserve">1.签定合同日期：自中标（成交）通知书发出之日起30日内按时签约。</w:t>
      </w:r>
      <w:r>
        <w:rPr>
          <w:rFonts w:hint="eastAsia" w:ascii="宋体" w:hAnsi="宋体"/>
          <w:color w:val="000000"/>
          <w:sz w:val="24"/>
          <w:lang w:val="en-US" w:eastAsia="zh-CN"/>
        </w:rPr>
      </w:r>
      <w:r/>
    </w:p>
    <w:p>
      <w:pPr>
        <w:pStyle w:val="662"/>
        <w:ind w:firstLine="480"/>
        <w:spacing w:line="560" w:lineRule="exact"/>
        <w:rPr>
          <w:rFonts w:hint="eastAsia" w:ascii="宋体" w:hAnsi="宋体"/>
          <w:color w:val="000000"/>
          <w:sz w:val="24"/>
          <w:lang w:val="en-US" w:eastAsia="zh-CN"/>
        </w:rPr>
      </w:pPr>
      <w:r>
        <w:rPr>
          <w:rFonts w:hint="eastAsia" w:ascii="宋体" w:hAnsi="宋体"/>
          <w:color w:val="000000"/>
          <w:sz w:val="24"/>
          <w:lang w:val="en-US" w:eastAsia="zh-CN"/>
        </w:rPr>
        <w:t xml:space="preserve">2.报价要求：本项目采用固定总价报价方式，报价包含但不限于完成本项目所需的调研费、报告编制费、人工费、咨询费、会务费、管理费、差旅费、成果审查费、评审专家费、利润、税金、保险、使用、培训、后续服务费等与此有关的一切费用，即乙方履行本合同义务所需的全部费用。供应商报价时应充分考虑现场环境以及国家政策性调整等风险因素，在合同实施期间，合同价不随国家政策或法规、标准及市场因素的变化而进行调整，也不因实际服务周期的延长或缩短而调整。</w:t>
      </w:r>
      <w:r>
        <w:rPr>
          <w:rFonts w:hint="eastAsia" w:ascii="宋体" w:hAnsi="宋体"/>
          <w:color w:val="000000"/>
          <w:sz w:val="24"/>
          <w:lang w:val="en-US" w:eastAsia="zh-CN"/>
        </w:rPr>
      </w:r>
      <w:r/>
    </w:p>
    <w:p>
      <w:pPr>
        <w:pStyle w:val="662"/>
        <w:ind w:firstLine="480"/>
        <w:spacing w:line="560" w:lineRule="exact"/>
        <w:rPr>
          <w:rFonts w:hint="eastAsia" w:ascii="宋体" w:hAnsi="宋体"/>
          <w:color w:val="000000"/>
          <w:sz w:val="24"/>
          <w:lang w:val="en-US" w:eastAsia="zh-CN"/>
        </w:rPr>
      </w:pPr>
      <w:r>
        <w:rPr>
          <w:rFonts w:hint="eastAsia" w:ascii="宋体" w:hAnsi="宋体"/>
          <w:color w:val="000000"/>
          <w:sz w:val="24"/>
          <w:lang w:val="en-US" w:eastAsia="zh-CN"/>
        </w:rPr>
        <w:t xml:space="preserve">3.成交供应商应充分考虑项目实施过程中的各项安全风险，并采取必要的措施予以保障；若项目实施过程中发生任何安全事故或人身伤害，则均由成交供应商自行承担。</w:t>
      </w:r>
      <w:r>
        <w:rPr>
          <w:rFonts w:hint="eastAsia" w:ascii="宋体" w:hAnsi="宋体"/>
          <w:color w:val="000000"/>
          <w:sz w:val="24"/>
          <w:lang w:val="en-US" w:eastAsia="zh-CN"/>
        </w:rPr>
      </w:r>
      <w:r/>
    </w:p>
    <w:p>
      <w:pPr>
        <w:pStyle w:val="662"/>
        <w:ind w:firstLine="480"/>
        <w:spacing w:line="560" w:lineRule="exact"/>
        <w:rPr>
          <w:rFonts w:hint="eastAsia" w:ascii="宋体" w:hAnsi="宋体"/>
          <w:color w:val="000000"/>
          <w:sz w:val="24"/>
          <w:lang w:val="en-US" w:eastAsia="zh-CN"/>
        </w:rPr>
      </w:pPr>
      <w:r>
        <w:rPr>
          <w:rFonts w:hint="eastAsia" w:ascii="宋体" w:hAnsi="宋体"/>
          <w:color w:val="000000"/>
          <w:sz w:val="24"/>
          <w:lang w:val="en-US" w:eastAsia="zh-CN"/>
        </w:rPr>
        <w:t xml:space="preserve">4.成交供应商提交的成果知识产权归采购人所有，成果中不得带有独家专利性的排他性条件，且成果的相关接口应为开放接口，确保采购人后期可自主对系统进行进一步开发和接入。</w:t>
      </w:r>
      <w:r>
        <w:rPr>
          <w:rFonts w:hint="eastAsia" w:ascii="宋体" w:hAnsi="宋体"/>
          <w:color w:val="000000"/>
          <w:sz w:val="24"/>
          <w:lang w:val="en-US" w:eastAsia="zh-CN"/>
        </w:rPr>
      </w:r>
      <w:r/>
    </w:p>
    <w:p>
      <w:pPr>
        <w:pStyle w:val="662"/>
        <w:ind w:firstLine="420"/>
        <w:spacing w:line="500" w:lineRule="exact"/>
        <w:rPr>
          <w:rFonts w:hint="eastAsia" w:ascii="宋体" w:hAnsi="宋体"/>
          <w:color w:val="000000"/>
          <w:sz w:val="24"/>
          <w:lang w:eastAsia="zh-CN"/>
        </w:rPr>
      </w:pPr>
      <w:r/>
      <w:bookmarkStart w:id="177" w:name="OLE_LINK1"/>
      <w:r>
        <w:rPr>
          <w:rFonts w:hint="eastAsia" w:ascii="宋体" w:hAnsi="宋体"/>
          <w:color w:val="000000"/>
          <w:sz w:val="24"/>
          <w:lang w:val="en-US" w:eastAsia="zh-CN"/>
        </w:rPr>
        <w:t xml:space="preserve">5</w:t>
      </w:r>
      <w:r>
        <w:rPr>
          <w:rFonts w:hint="eastAsia" w:ascii="宋体" w:hAnsi="宋体"/>
          <w:color w:val="000000"/>
          <w:sz w:val="24"/>
        </w:rPr>
        <w:t xml:space="preserve">.付款方式</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662"/>
        <w:ind w:firstLine="420"/>
        <w:spacing w:line="50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lang w:eastAsia="zh-CN"/>
        </w:rPr>
        <w:t xml:space="preserve">（</w:t>
      </w:r>
      <w:r>
        <w:rPr>
          <w:rFonts w:hint="eastAsia" w:ascii="宋体" w:hAnsi="宋体" w:eastAsia="宋体" w:cs="宋体"/>
          <w:bCs/>
          <w:sz w:val="24"/>
          <w:szCs w:val="24"/>
          <w:highlight w:val="white"/>
          <w:lang w:val="en-US" w:eastAsia="zh-CN"/>
        </w:rPr>
        <w:t xml:space="preserve">1</w:t>
      </w:r>
      <w:r>
        <w:rPr>
          <w:rFonts w:hint="eastAsia" w:ascii="宋体" w:hAnsi="宋体" w:eastAsia="宋体" w:cs="宋体"/>
          <w:bCs/>
          <w:sz w:val="24"/>
          <w:szCs w:val="24"/>
          <w:highlight w:val="white"/>
          <w:lang w:eastAsia="zh-CN"/>
        </w:rPr>
        <w:t xml:space="preserve">）</w:t>
      </w:r>
      <w:r>
        <w:rPr>
          <w:rFonts w:hint="eastAsia" w:ascii="宋体" w:hAnsi="宋体" w:eastAsia="宋体" w:cs="宋体"/>
          <w:bCs/>
          <w:sz w:val="24"/>
          <w:szCs w:val="24"/>
          <w:highlight w:val="white"/>
        </w:rPr>
        <w:t xml:space="preserve">成交供应商完成2025年度城市体检评估、海安市中心城区城市更新专项规划编制、</w:t>
      </w:r>
      <w:r>
        <w:rPr>
          <w:rFonts w:hint="eastAsia"/>
          <w:color w:val="000000"/>
          <w:sz w:val="24"/>
          <w:highlight w:val="none"/>
          <w:lang w:val="zh-CN"/>
        </w:rPr>
        <w:t xml:space="preserve">海安市市政基础设施养护管理导则编制、</w:t>
      </w:r>
      <w:r>
        <w:rPr>
          <w:rFonts w:hint="eastAsia" w:ascii="宋体" w:hAnsi="宋体" w:eastAsia="宋体" w:cs="宋体"/>
          <w:bCs/>
          <w:sz w:val="24"/>
          <w:szCs w:val="24"/>
          <w:highlight w:val="white"/>
        </w:rPr>
        <w:t xml:space="preserve">城市更新领域相关实施方案（若有）等工作，并向采购人提交符合国家和省相关文件及规程要求的成果后,经上级部门审查验收通过后付至合同价的60%；</w:t>
      </w:r>
      <w:r>
        <w:rPr>
          <w:rFonts w:hint="eastAsia" w:ascii="宋体" w:hAnsi="宋体" w:eastAsia="宋体" w:cs="宋体"/>
          <w:bCs/>
          <w:sz w:val="24"/>
          <w:szCs w:val="24"/>
          <w:highlight w:val="white"/>
        </w:rPr>
      </w:r>
      <w:r/>
    </w:p>
    <w:p>
      <w:pPr>
        <w:pStyle w:val="662"/>
        <w:ind w:firstLine="420"/>
        <w:spacing w:line="50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w:t>
      </w:r>
      <w:r>
        <w:rPr>
          <w:rFonts w:hint="eastAsia" w:ascii="宋体" w:hAnsi="宋体" w:eastAsia="宋体" w:cs="宋体"/>
          <w:bCs/>
          <w:sz w:val="24"/>
          <w:szCs w:val="24"/>
          <w:highlight w:val="white"/>
          <w:lang w:val="en-US" w:eastAsia="zh-CN"/>
        </w:rPr>
        <w:t xml:space="preserve">2</w:t>
      </w:r>
      <w:r>
        <w:rPr>
          <w:rFonts w:hint="eastAsia" w:ascii="宋体" w:hAnsi="宋体" w:eastAsia="宋体" w:cs="宋体"/>
          <w:bCs/>
          <w:sz w:val="24"/>
          <w:szCs w:val="24"/>
          <w:highlight w:val="white"/>
        </w:rPr>
        <w:t xml:space="preserve">）完成2026年城市体检和城市体检数据库更新、城市更新领域相关实施方案（若有），并向采购人提交符合国家和省相关文件及规程要求的成果后付款至70%；</w:t>
      </w:r>
      <w:r>
        <w:rPr>
          <w:rFonts w:hint="eastAsia" w:ascii="宋体" w:hAnsi="宋体" w:eastAsia="宋体" w:cs="宋体"/>
          <w:bCs/>
          <w:sz w:val="24"/>
          <w:szCs w:val="24"/>
          <w:highlight w:val="white"/>
        </w:rPr>
      </w:r>
      <w:r/>
    </w:p>
    <w:p>
      <w:pPr>
        <w:pStyle w:val="662"/>
        <w:ind w:firstLine="420"/>
        <w:spacing w:line="50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w:t>
      </w:r>
      <w:r>
        <w:rPr>
          <w:rFonts w:hint="eastAsia" w:ascii="宋体" w:hAnsi="宋体" w:eastAsia="宋体" w:cs="宋体"/>
          <w:bCs/>
          <w:sz w:val="24"/>
          <w:szCs w:val="24"/>
          <w:highlight w:val="white"/>
          <w:lang w:val="en-US" w:eastAsia="zh-CN"/>
        </w:rPr>
        <w:t xml:space="preserve">3</w:t>
      </w:r>
      <w:r>
        <w:rPr>
          <w:rFonts w:hint="eastAsia" w:ascii="宋体" w:hAnsi="宋体" w:eastAsia="宋体" w:cs="宋体"/>
          <w:bCs/>
          <w:sz w:val="24"/>
          <w:szCs w:val="24"/>
          <w:highlight w:val="white"/>
        </w:rPr>
        <w:t xml:space="preserve">）完成2027年城市体检和城市体检数据库更新、城市更新领域相关实施方案（若有），并向采购人提交符合国家和省相关文件及规程要求的成果后付款至80%；</w:t>
      </w:r>
      <w:r>
        <w:rPr>
          <w:rFonts w:hint="eastAsia" w:ascii="宋体" w:hAnsi="宋体" w:eastAsia="宋体" w:cs="宋体"/>
          <w:bCs/>
          <w:sz w:val="24"/>
          <w:szCs w:val="24"/>
          <w:highlight w:val="white"/>
        </w:rPr>
      </w:r>
      <w:r/>
    </w:p>
    <w:p>
      <w:pPr>
        <w:pStyle w:val="662"/>
        <w:ind w:firstLine="420"/>
        <w:spacing w:line="50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w:t>
      </w:r>
      <w:r>
        <w:rPr>
          <w:rFonts w:hint="eastAsia" w:ascii="宋体" w:hAnsi="宋体" w:eastAsia="宋体" w:cs="宋体"/>
          <w:bCs/>
          <w:sz w:val="24"/>
          <w:szCs w:val="24"/>
          <w:highlight w:val="white"/>
          <w:lang w:val="en-US" w:eastAsia="zh-CN"/>
        </w:rPr>
        <w:t xml:space="preserve">4</w:t>
      </w:r>
      <w:r>
        <w:rPr>
          <w:rFonts w:hint="eastAsia" w:ascii="宋体" w:hAnsi="宋体" w:eastAsia="宋体" w:cs="宋体"/>
          <w:bCs/>
          <w:sz w:val="24"/>
          <w:szCs w:val="24"/>
          <w:highlight w:val="white"/>
        </w:rPr>
        <w:t xml:space="preserve">）完成2028年城市体检和城市体检数据库更新、城市更新领域相关实施方案（若有），并向采购人提交符合国家和省相关文件及规程要求的成果后付款至90%；</w:t>
      </w:r>
      <w:r>
        <w:rPr>
          <w:rFonts w:hint="eastAsia" w:ascii="宋体" w:hAnsi="宋体" w:eastAsia="宋体" w:cs="宋体"/>
          <w:bCs/>
          <w:sz w:val="24"/>
          <w:szCs w:val="24"/>
          <w:highlight w:val="white"/>
        </w:rPr>
      </w:r>
      <w:r/>
    </w:p>
    <w:p>
      <w:pPr>
        <w:pStyle w:val="662"/>
        <w:ind w:firstLine="420"/>
        <w:spacing w:line="500" w:lineRule="exac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w:t>
      </w:r>
      <w:r>
        <w:rPr>
          <w:rFonts w:hint="eastAsia" w:ascii="宋体" w:hAnsi="宋体" w:eastAsia="宋体" w:cs="宋体"/>
          <w:bCs/>
          <w:sz w:val="24"/>
          <w:szCs w:val="24"/>
          <w:highlight w:val="white"/>
          <w:lang w:val="en-US" w:eastAsia="zh-CN"/>
        </w:rPr>
        <w:t xml:space="preserve">5</w:t>
      </w:r>
      <w:r>
        <w:rPr>
          <w:rFonts w:hint="eastAsia" w:ascii="宋体" w:hAnsi="宋体" w:eastAsia="宋体" w:cs="宋体"/>
          <w:bCs/>
          <w:sz w:val="24"/>
          <w:szCs w:val="24"/>
          <w:highlight w:val="white"/>
        </w:rPr>
        <w:t xml:space="preserve">）完成2029年城市体检和城市体检数据库更新、城市更新领域相关实施方案（若有），并向采购人提交符合国家和省相关文件及规程要求的成果后付清。</w:t>
      </w:r>
      <w:r>
        <w:rPr>
          <w:rFonts w:hint="eastAsia" w:ascii="宋体" w:hAnsi="宋体" w:eastAsia="宋体" w:cs="宋体"/>
          <w:bCs/>
          <w:sz w:val="24"/>
          <w:szCs w:val="24"/>
          <w:highlight w:val="white"/>
        </w:rPr>
      </w:r>
      <w:r/>
    </w:p>
    <w:p>
      <w:pPr>
        <w:pStyle w:val="662"/>
        <w:ind w:firstLine="480"/>
        <w:spacing w:line="560" w:lineRule="exact"/>
        <w:rPr>
          <w:rFonts w:ascii="宋体" w:hAnsi="宋体"/>
          <w:sz w:val="24"/>
          <w:szCs w:val="24"/>
        </w:rPr>
      </w:pPr>
      <w:r/>
      <w:bookmarkEnd w:id="177"/>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.履约保证金：</w:t>
      </w:r>
      <w:r>
        <w:rPr>
          <w:rFonts w:hint="eastAsia" w:ascii="宋体" w:hAnsi="宋体" w:cs="宋体"/>
          <w:color w:val="000000"/>
          <w:sz w:val="24"/>
        </w:rPr>
        <w:t xml:space="preserve">本项目</w:t>
      </w:r>
      <w:r>
        <w:rPr>
          <w:rFonts w:hint="eastAsia" w:ascii="宋体" w:hAnsi="宋体" w:cs="宋体"/>
          <w:color w:val="000000"/>
          <w:sz w:val="24"/>
          <w:lang w:val="en-US" w:eastAsia="zh-CN"/>
        </w:rPr>
        <w:t xml:space="preserve">履约</w:t>
      </w:r>
      <w:r>
        <w:rPr>
          <w:rFonts w:hint="eastAsia" w:ascii="宋体" w:hAnsi="宋体" w:cs="宋体"/>
          <w:sz w:val="24"/>
          <w:lang w:val="en-US" w:eastAsia="zh-CN"/>
        </w:rPr>
        <w:t xml:space="preserve">保证金为项目成交</w:t>
      </w:r>
      <w:r>
        <w:rPr>
          <w:rFonts w:hint="eastAsia" w:ascii="宋体" w:hAnsi="宋体" w:cs="宋体"/>
          <w:sz w:val="24"/>
        </w:rPr>
        <w:t xml:space="preserve">价的</w:t>
      </w:r>
      <w:r>
        <w:rPr>
          <w:rFonts w:hint="eastAsia" w:ascii="宋体" w:hAnsi="宋体" w:cs="宋体"/>
          <w:sz w:val="24"/>
          <w:u w:val="single"/>
          <w:lang w:val="en-US" w:eastAsia="zh-CN"/>
        </w:rPr>
        <w:t xml:space="preserve">5</w:t>
      </w:r>
      <w:r>
        <w:rPr>
          <w:rFonts w:hint="eastAsia" w:ascii="宋体" w:hAnsi="宋体" w:cs="宋体"/>
          <w:sz w:val="24"/>
          <w:u w:val="single"/>
        </w:rPr>
        <w:t xml:space="preserve">%</w:t>
      </w:r>
      <w:r>
        <w:rPr>
          <w:rFonts w:hint="eastAsia" w:ascii="宋体" w:hAnsi="宋体"/>
          <w:sz w:val="24"/>
          <w:szCs w:val="24"/>
        </w:rPr>
        <w:t xml:space="preserve">。</w:t>
      </w:r>
      <w:r>
        <w:rPr>
          <w:rFonts w:hint="eastAsia" w:ascii="宋体" w:hAnsi="宋体"/>
          <w:sz w:val="24"/>
          <w:szCs w:val="24"/>
          <w:lang w:val="en-US" w:eastAsia="zh-CN"/>
        </w:rPr>
        <w:t xml:space="preserve">成交</w:t>
      </w:r>
      <w:r>
        <w:rPr>
          <w:rFonts w:hint="eastAsia" w:ascii="宋体" w:hAnsi="宋体"/>
          <w:sz w:val="24"/>
          <w:szCs w:val="24"/>
        </w:rPr>
        <w:t xml:space="preserve">供应商的履约保证金须在成交通知书发出之日起至合同签订前汇入采购单位账户（可以数字人民币、支票、汇票或者金融机构、担保机构出具的保函等非现金形式提交），</w:t>
      </w:r>
      <w:r>
        <w:rPr>
          <w:rFonts w:hint="eastAsia" w:ascii="宋体" w:hAnsi="宋体"/>
          <w:sz w:val="24"/>
          <w:szCs w:val="24"/>
          <w:lang w:val="en-US" w:eastAsia="zh-CN"/>
        </w:rPr>
        <w:t xml:space="preserve">成交</w:t>
      </w:r>
      <w:r>
        <w:rPr>
          <w:rFonts w:hint="eastAsia" w:ascii="宋体" w:hAnsi="宋体"/>
          <w:sz w:val="24"/>
          <w:szCs w:val="24"/>
        </w:rPr>
        <w:t xml:space="preserve">供应商凭成交通知书与采购单位签订合同。超期或未有协商，则视为自动放弃成交资格。</w:t>
      </w:r>
      <w:r>
        <w:rPr>
          <w:rFonts w:ascii="宋体" w:hAnsi="宋体"/>
          <w:sz w:val="24"/>
          <w:szCs w:val="24"/>
        </w:rPr>
      </w:r>
      <w:r/>
    </w:p>
    <w:p>
      <w:pPr>
        <w:pStyle w:val="662"/>
        <w:ind w:firstLine="480"/>
        <w:spacing w:line="560" w:lineRule="exact"/>
        <w:rPr>
          <w:rFonts w:ascii="宋体" w:hAnsi="宋体"/>
          <w:sz w:val="24"/>
          <w:szCs w:val="24"/>
        </w:rPr>
      </w:pPr>
      <w:r>
        <w:rPr>
          <w:rFonts w:hint="eastAsia" w:ascii="宋体" w:hAnsi="宋体" w:cs="宋体"/>
          <w:sz w:val="24"/>
        </w:rPr>
        <w:t xml:space="preserve">备注：中标（成交）供应商可自主选择符合试行规定要求的保险公司申办履约保证保险。</w:t>
      </w:r>
      <w:r>
        <w:rPr>
          <w:rFonts w:ascii="宋体" w:hAnsi="宋体"/>
          <w:sz w:val="24"/>
          <w:szCs w:val="24"/>
        </w:rPr>
      </w:r>
      <w:r/>
    </w:p>
    <w:p>
      <w:pPr>
        <w:pStyle w:val="662"/>
        <w:ind w:firstLine="480"/>
        <w:spacing w:line="560" w:lineRule="exact"/>
        <w:rPr>
          <w:rFonts w:ascii="宋体" w:hAnsi="宋体"/>
          <w:sz w:val="24"/>
          <w:szCs w:val="24"/>
          <w:highlight w:val="none"/>
        </w:rPr>
      </w:pP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.1成交供应商全部履约合同义务，经采购单位验收合格无质量、进度等问题的，采购人在</w:t>
      </w:r>
      <w:r>
        <w:rPr>
          <w:rFonts w:hint="eastAsia" w:ascii="宋体" w:hAnsi="宋体"/>
          <w:sz w:val="24"/>
          <w:szCs w:val="24"/>
          <w:highlight w:val="none"/>
          <w:lang w:val="en-US" w:eastAsia="zh-CN"/>
        </w:rPr>
        <w:t xml:space="preserve">全部成果完成且</w:t>
      </w:r>
      <w:r>
        <w:rPr>
          <w:rFonts w:hint="eastAsia" w:ascii="宋体" w:hAnsi="宋体"/>
          <w:sz w:val="24"/>
          <w:szCs w:val="24"/>
          <w:highlight w:val="none"/>
        </w:rPr>
        <w:t xml:space="preserve">验收合格后一次性退还履约保证金，采购人若逾期退还履约保证金的，按照逾期部分的每日0.05%支付违约金；    </w:t>
      </w:r>
      <w:r>
        <w:rPr>
          <w:rFonts w:ascii="宋体" w:hAnsi="宋体"/>
          <w:sz w:val="24"/>
          <w:szCs w:val="24"/>
          <w:highlight w:val="none"/>
        </w:rPr>
      </w:r>
      <w:r/>
    </w:p>
    <w:p>
      <w:pPr>
        <w:pStyle w:val="662"/>
        <w:ind w:firstLine="480"/>
        <w:spacing w:line="560" w:lineRule="exact"/>
        <w:rPr>
          <w:rFonts w:ascii="宋体" w:hAnsi="宋体"/>
          <w:sz w:val="24"/>
          <w:szCs w:val="24"/>
          <w:highlight w:val="none"/>
        </w:rPr>
      </w:pP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.2发生以下情况的，履约保证金不予退还或部分退还：</w:t>
      </w:r>
      <w:r>
        <w:rPr>
          <w:rFonts w:ascii="宋体" w:hAnsi="宋体"/>
          <w:sz w:val="24"/>
          <w:szCs w:val="24"/>
          <w:highlight w:val="none"/>
        </w:rPr>
      </w:r>
      <w:r/>
    </w:p>
    <w:p>
      <w:pPr>
        <w:pStyle w:val="662"/>
        <w:ind w:firstLine="480"/>
        <w:spacing w:line="560" w:lineRule="exact"/>
        <w:rPr>
          <w:rFonts w:ascii="宋体" w:hAnsi="宋体"/>
          <w:sz w:val="24"/>
          <w:szCs w:val="24"/>
          <w:highlight w:val="none"/>
        </w:rPr>
      </w:pPr>
      <w:r>
        <w:rPr>
          <w:rFonts w:hint="eastAsia" w:ascii="宋体" w:hAnsi="宋体"/>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rPr>
          <w:rFonts w:ascii="宋体" w:hAnsi="宋体"/>
          <w:sz w:val="24"/>
          <w:szCs w:val="24"/>
          <w:highlight w:val="none"/>
        </w:rPr>
      </w:r>
      <w:r/>
    </w:p>
    <w:p>
      <w:pPr>
        <w:pStyle w:val="662"/>
        <w:ind w:firstLine="480"/>
        <w:spacing w:line="560" w:lineRule="exact"/>
        <w:rPr>
          <w:rFonts w:ascii="宋体" w:hAnsi="宋体"/>
          <w:sz w:val="24"/>
          <w:szCs w:val="24"/>
          <w:highlight w:val="none"/>
        </w:rPr>
      </w:pPr>
      <w:r>
        <w:rPr>
          <w:rFonts w:hint="eastAsia" w:ascii="宋体" w:hAnsi="宋体"/>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ascii="宋体" w:hAnsi="宋体"/>
          <w:sz w:val="24"/>
          <w:szCs w:val="24"/>
          <w:highlight w:val="none"/>
        </w:rPr>
      </w:r>
      <w:r/>
    </w:p>
    <w:p>
      <w:pPr>
        <w:pStyle w:val="662"/>
        <w:ind w:firstLine="480"/>
        <w:spacing w:line="560" w:lineRule="exact"/>
        <w:rPr>
          <w:rFonts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.合同条款（详见附件）</w:t>
      </w:r>
      <w:r>
        <w:rPr>
          <w:rFonts w:ascii="宋体" w:hAnsi="宋体"/>
          <w:sz w:val="24"/>
          <w:szCs w:val="24"/>
          <w:highlight w:val="none"/>
        </w:rPr>
      </w:r>
      <w:r/>
    </w:p>
    <w:p>
      <w:pPr>
        <w:pStyle w:val="662"/>
        <w:ind w:firstLine="480"/>
        <w:spacing w:line="560" w:lineRule="exact"/>
        <w:rPr>
          <w:rFonts w:hint="eastAsia" w:ascii="宋体" w:hAnsi="宋体"/>
          <w:sz w:val="24"/>
          <w:szCs w:val="21"/>
          <w:highlight w:val="yellow"/>
        </w:rPr>
      </w:pPr>
      <w:r/>
      <w:bookmarkEnd w:id="171"/>
      <w:r/>
      <w:bookmarkEnd w:id="172"/>
      <w:r/>
      <w:bookmarkEnd w:id="173"/>
      <w:r/>
      <w:bookmarkEnd w:id="174"/>
      <w:r/>
      <w:bookmarkStart w:id="178" w:name="_Toc49090575"/>
      <w:r/>
      <w:bookmarkStart w:id="179" w:name="_Toc26554093"/>
      <w:r>
        <w:rPr>
          <w:rFonts w:hint="eastAsia" w:ascii="宋体" w:hAnsi="宋体"/>
          <w:sz w:val="24"/>
          <w:szCs w:val="21"/>
          <w:highlight w:val="yellow"/>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480"/>
        <w:spacing w:line="560" w:lineRule="exact"/>
        <w:rPr>
          <w:rFonts w:hint="eastAsia" w:ascii="宋体" w:hAnsi="宋体"/>
          <w:sz w:val="24"/>
          <w:szCs w:val="21"/>
        </w:rPr>
      </w:pPr>
      <w:r>
        <w:rPr>
          <w:rFonts w:hint="eastAsia" w:ascii="宋体" w:hAnsi="宋体"/>
          <w:sz w:val="24"/>
          <w:szCs w:val="21"/>
        </w:rPr>
      </w:r>
      <w:r/>
    </w:p>
    <w:p>
      <w:pPr>
        <w:pStyle w:val="662"/>
        <w:ind w:firstLine="0"/>
        <w:jc w:val="both"/>
        <w:keepNext/>
        <w:spacing w:line="560" w:lineRule="exact"/>
        <w:rPr>
          <w:rFonts w:hint="eastAsia" w:ascii="黑体" w:eastAsia="黑体"/>
          <w:bCs/>
          <w:sz w:val="44"/>
          <w:szCs w:val="28"/>
        </w:rPr>
        <w:outlineLvl w:val="0"/>
      </w:pPr>
      <w:r/>
      <w:bookmarkStart w:id="180" w:name="_Toc120614281"/>
      <w:r>
        <w:rPr>
          <w:rFonts w:hint="eastAsia" w:ascii="黑体" w:eastAsia="黑体"/>
          <w:bCs/>
          <w:sz w:val="44"/>
          <w:szCs w:val="28"/>
        </w:rPr>
      </w:r>
      <w:r/>
    </w:p>
    <w:p>
      <w:pPr>
        <w:pStyle w:val="662"/>
        <w:ind w:firstLine="0"/>
        <w:jc w:val="center"/>
        <w:keepNext/>
        <w:spacing w:line="560" w:lineRule="exact"/>
        <w:rPr>
          <w:rFonts w:hint="eastAsia" w:ascii="黑体" w:eastAsia="黑体"/>
          <w:b/>
          <w:bCs/>
          <w:sz w:val="44"/>
          <w:szCs w:val="28"/>
        </w:rPr>
        <w:outlineLvl w:val="0"/>
      </w:pPr>
      <w:r>
        <w:rPr>
          <w:rFonts w:hint="eastAsia" w:ascii="黑体" w:eastAsia="黑体"/>
          <w:bCs/>
          <w:sz w:val="44"/>
          <w:szCs w:val="28"/>
        </w:rPr>
        <w:t xml:space="preserve">第四章  </w:t>
      </w:r>
      <w:r>
        <w:rPr>
          <w:rFonts w:hint="eastAsia" w:ascii="黑体" w:eastAsia="黑体"/>
          <w:b/>
          <w:bCs/>
          <w:sz w:val="44"/>
          <w:szCs w:val="28"/>
        </w:rPr>
        <w:t xml:space="preserve">评审方法与评审标准</w:t>
      </w:r>
      <w:r>
        <w:rPr>
          <w:rFonts w:hint="eastAsia" w:ascii="黑体" w:eastAsia="黑体"/>
          <w:b/>
          <w:bCs/>
          <w:sz w:val="44"/>
          <w:szCs w:val="28"/>
        </w:rPr>
      </w:r>
      <w:r/>
    </w:p>
    <w:p>
      <w:pPr>
        <w:pStyle w:val="662"/>
        <w:ind w:firstLine="480"/>
        <w:spacing w:line="560" w:lineRule="exact"/>
        <w:rPr>
          <w:rFonts w:hint="eastAsia" w:ascii="宋体" w:hAnsi="宋体"/>
          <w:sz w:val="24"/>
          <w:szCs w:val="24"/>
        </w:rPr>
      </w:pPr>
      <w:r>
        <w:rPr>
          <w:rFonts w:hint="eastAsia" w:ascii="宋体" w:hAnsi="宋体"/>
          <w:sz w:val="24"/>
          <w:szCs w:val="24"/>
        </w:rPr>
        <w:t xml:space="preserve">评委在认真审阅响应文件的基础上，根据各响应文件的响应程度独立评判，不得统一打分。</w:t>
      </w:r>
      <w:r>
        <w:rPr>
          <w:rFonts w:hint="eastAsia" w:ascii="宋体" w:hAnsi="宋体"/>
          <w:sz w:val="24"/>
          <w:szCs w:val="24"/>
        </w:rPr>
      </w:r>
      <w:r/>
    </w:p>
    <w:p>
      <w:pPr>
        <w:pStyle w:val="662"/>
        <w:ind w:firstLine="482"/>
        <w:spacing w:line="560" w:lineRule="exact"/>
        <w:rPr>
          <w:rFonts w:hint="eastAsia" w:ascii="宋体" w:hAnsi="宋体"/>
          <w:b/>
          <w:sz w:val="24"/>
          <w:szCs w:val="24"/>
        </w:rPr>
      </w:pPr>
      <w:r>
        <w:rPr>
          <w:rFonts w:hint="eastAsia" w:ascii="宋体" w:hAnsi="宋体"/>
          <w:b/>
          <w:sz w:val="24"/>
          <w:szCs w:val="24"/>
        </w:rPr>
        <w:t xml:space="preserve">（一）采购人（代表）对供应商资格进行审查。</w:t>
      </w:r>
      <w:r>
        <w:rPr>
          <w:rFonts w:hint="eastAsia" w:ascii="宋体" w:hAnsi="宋体"/>
          <w:b/>
          <w:sz w:val="24"/>
          <w:szCs w:val="24"/>
        </w:rPr>
      </w:r>
      <w:r/>
    </w:p>
    <w:p>
      <w:pPr>
        <w:pStyle w:val="662"/>
        <w:ind w:firstLine="480"/>
        <w:spacing w:line="560" w:lineRule="exact"/>
        <w:rPr>
          <w:rFonts w:hint="eastAsia" w:ascii="宋体" w:hAnsi="宋体"/>
          <w:sz w:val="24"/>
          <w:szCs w:val="24"/>
        </w:rPr>
      </w:pPr>
      <w:r>
        <w:rPr>
          <w:rFonts w:hint="eastAsia" w:ascii="宋体" w:hAnsi="宋体"/>
          <w:sz w:val="24"/>
          <w:szCs w:val="24"/>
        </w:rPr>
        <w:t xml:space="preserve">供应商资格不合格的，其响应文件判定为无效响应文件。</w:t>
      </w:r>
      <w:r>
        <w:rPr>
          <w:rFonts w:hint="eastAsia" w:ascii="宋体" w:hAnsi="宋体"/>
          <w:sz w:val="24"/>
          <w:szCs w:val="24"/>
        </w:rPr>
      </w:r>
      <w:r/>
    </w:p>
    <w:p>
      <w:pPr>
        <w:pStyle w:val="662"/>
        <w:ind w:firstLine="482"/>
        <w:spacing w:line="560" w:lineRule="exact"/>
        <w:rPr>
          <w:rFonts w:hint="eastAsia" w:ascii="宋体" w:hAnsi="宋体"/>
          <w:b/>
          <w:sz w:val="24"/>
          <w:szCs w:val="24"/>
        </w:rPr>
      </w:pPr>
      <w:r>
        <w:rPr>
          <w:rFonts w:hint="eastAsia" w:ascii="宋体" w:hAnsi="宋体"/>
          <w:b/>
          <w:sz w:val="24"/>
          <w:szCs w:val="24"/>
        </w:rPr>
        <w:t xml:space="preserve">（二）磋商小组对符合资格供应商的响应文件进行符合性审查。</w:t>
      </w:r>
      <w:r>
        <w:rPr>
          <w:rFonts w:hint="eastAsia" w:ascii="宋体" w:hAnsi="宋体"/>
          <w:b/>
          <w:sz w:val="24"/>
          <w:szCs w:val="24"/>
        </w:rPr>
      </w:r>
      <w:r/>
    </w:p>
    <w:p>
      <w:pPr>
        <w:pStyle w:val="662"/>
        <w:ind w:firstLine="480"/>
        <w:spacing w:line="560" w:lineRule="exact"/>
        <w:rPr>
          <w:rFonts w:hint="eastAsia" w:ascii="宋体" w:hAnsi="宋体"/>
          <w:sz w:val="24"/>
          <w:szCs w:val="24"/>
        </w:rPr>
      </w:pPr>
      <w:r>
        <w:rPr>
          <w:rFonts w:hint="eastAsia" w:ascii="宋体" w:hAnsi="宋体"/>
          <w:sz w:val="24"/>
          <w:szCs w:val="24"/>
        </w:rPr>
        <w:t xml:space="preserve">未通过符合性审查的响应文件，将被判为不满足磋商文件实质性要求。 </w:t>
      </w:r>
      <w:r>
        <w:rPr>
          <w:rFonts w:hint="eastAsia" w:ascii="宋体" w:hAnsi="宋体"/>
          <w:sz w:val="24"/>
          <w:szCs w:val="24"/>
        </w:rPr>
      </w:r>
      <w:r/>
    </w:p>
    <w:p>
      <w:pPr>
        <w:pStyle w:val="662"/>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（三）商务技术分：</w:t>
      </w:r>
      <w:r>
        <w:rPr>
          <w:rFonts w:hint="eastAsia" w:ascii="宋体" w:hAnsi="宋体"/>
          <w:b/>
          <w:sz w:val="24"/>
          <w:szCs w:val="24"/>
          <w:highlight w:val="none"/>
          <w:lang w:val="en-US" w:eastAsia="zh-CN"/>
        </w:rPr>
        <w:t xml:space="preserve">70</w:t>
      </w:r>
      <w:r>
        <w:rPr>
          <w:rFonts w:hint="eastAsia" w:ascii="宋体" w:hAnsi="宋体"/>
          <w:b/>
          <w:sz w:val="24"/>
          <w:szCs w:val="24"/>
          <w:highlight w:val="none"/>
        </w:rPr>
        <w:t xml:space="preserve">分</w:t>
      </w:r>
      <w:r>
        <w:rPr>
          <w:rFonts w:hint="eastAsia" w:ascii="宋体" w:hAnsi="宋体"/>
          <w:b/>
          <w:sz w:val="24"/>
          <w:szCs w:val="24"/>
          <w:highlight w:val="none"/>
        </w:rPr>
      </w:r>
      <w:r/>
    </w:p>
    <w:tbl>
      <w:tblPr>
        <w:tblW w:w="89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058"/>
        <w:gridCol w:w="1128"/>
        <w:gridCol w:w="6073"/>
      </w:tblGrid>
      <w:tr>
        <w:trPr>
          <w:trHeight w:val="321"/>
        </w:trPr>
        <w:tc>
          <w:tcPr>
            <w:tcW w:w="713" w:type="dxa"/>
            <w:vAlign w:val="center"/>
            <w:textDirection w:val="lrTb"/>
            <w:noWrap w:val="false"/>
          </w:tcPr>
          <w:p>
            <w:pPr>
              <w:pStyle w:val="662"/>
              <w:jc w:val="center"/>
              <w:spacing w:line="32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序号</w:t>
            </w:r>
            <w:r>
              <w:rPr>
                <w:rFonts w:hint="eastAsia" w:ascii="宋体" w:hAnsi="宋体" w:eastAsia="宋体" w:cs="宋体"/>
                <w:sz w:val="24"/>
                <w:szCs w:val="24"/>
                <w:lang w:eastAsia="zh-CN"/>
              </w:rPr>
            </w:r>
            <w:r/>
          </w:p>
        </w:tc>
        <w:tc>
          <w:tcPr>
            <w:gridSpan w:val="2"/>
            <w:tcW w:w="2186" w:type="dxa"/>
            <w:vAlign w:val="center"/>
            <w:textDirection w:val="lrTb"/>
            <w:noWrap w:val="false"/>
          </w:tcPr>
          <w:p>
            <w:pPr>
              <w:pStyle w:val="662"/>
              <w:jc w:val="center"/>
              <w:spacing w:line="320" w:lineRule="exact"/>
              <w:tabs>
                <w:tab w:val="left" w:pos="0" w:leader="none"/>
              </w:tabs>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评审因素</w:t>
            </w:r>
            <w:r>
              <w:rPr>
                <w:rFonts w:ascii="宋体" w:hAnsi="宋体" w:eastAsia="宋体" w:cs="宋体"/>
                <w:sz w:val="24"/>
                <w:szCs w:val="24"/>
                <w:lang w:val="en-US" w:eastAsia="zh-CN"/>
              </w:rPr>
            </w:r>
            <w:r/>
          </w:p>
        </w:tc>
        <w:tc>
          <w:tcPr>
            <w:tcW w:w="6073" w:type="dxa"/>
            <w:vAlign w:val="center"/>
            <w:textDirection w:val="lrTb"/>
            <w:noWrap w:val="false"/>
          </w:tcPr>
          <w:p>
            <w:pPr>
              <w:pStyle w:val="662"/>
              <w:jc w:val="center"/>
              <w:spacing w:line="32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评审标准</w:t>
            </w:r>
            <w:r>
              <w:rPr>
                <w:rFonts w:hint="eastAsia" w:ascii="宋体" w:hAnsi="宋体" w:eastAsia="宋体" w:cs="宋体"/>
                <w:sz w:val="24"/>
                <w:szCs w:val="24"/>
                <w:lang w:eastAsia="zh-CN"/>
              </w:rPr>
            </w:r>
            <w:r/>
          </w:p>
        </w:tc>
      </w:tr>
      <w:tr>
        <w:trPr>
          <w:trHeight w:val="3985" w:hRule="exact"/>
        </w:trPr>
        <w:tc>
          <w:tcPr>
            <w:tcW w:w="713" w:type="dxa"/>
            <w:vAlign w:val="center"/>
            <w:vMerge w:val="restart"/>
            <w:textDirection w:val="lrTb"/>
            <w:noWrap w:val="false"/>
          </w:tcPr>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eastAsia="zh-CN"/>
              </w:rPr>
            </w:r>
            <w:r/>
          </w:p>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58" w:type="dxa"/>
            <w:vAlign w:val="center"/>
            <w:vMerge w:val="restart"/>
            <w:textDirection w:val="lrTb"/>
            <w:noWrap w:val="false"/>
          </w:tcPr>
          <w:p>
            <w:pPr>
              <w:pStyle w:val="662"/>
              <w:jc w:val="left"/>
              <w:spacing w:line="320" w:lineRule="exact"/>
              <w:widowControl/>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lang w:eastAsia="zh-CN"/>
              </w:rPr>
            </w:r>
            <w:r/>
          </w:p>
          <w:p>
            <w:pPr>
              <w:pStyle w:val="662"/>
              <w:jc w:val="left"/>
              <w:spacing w:line="320" w:lineRule="exact"/>
              <w:widowControl/>
              <w:tabs>
                <w:tab w:val="left" w:pos="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方案</w:t>
            </w:r>
            <w:r>
              <w:rPr>
                <w:rFonts w:hint="eastAsia" w:ascii="宋体" w:hAnsi="宋体" w:eastAsia="宋体" w:cs="宋体"/>
                <w:color w:val="000000"/>
                <w:sz w:val="24"/>
                <w:szCs w:val="24"/>
                <w:lang w:eastAsia="zh-CN"/>
              </w:rPr>
            </w:r>
            <w:r/>
          </w:p>
          <w:p>
            <w:pPr>
              <w:pStyle w:val="662"/>
              <w:jc w:val="left"/>
              <w:spacing w:line="320" w:lineRule="exact"/>
              <w:widowControl/>
              <w:tabs>
                <w:tab w:val="left" w:pos="0" w:leader="none"/>
              </w:tabs>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55</w:t>
            </w:r>
            <w:r>
              <w:rPr>
                <w:rFonts w:hint="eastAsia" w:ascii="宋体" w:hAnsi="宋体" w:eastAsia="宋体" w:cs="宋体"/>
                <w:color w:val="000000"/>
                <w:sz w:val="24"/>
                <w:szCs w:val="24"/>
                <w:lang w:eastAsia="zh-CN"/>
              </w:rPr>
              <w:t xml:space="preserve">分）</w:t>
            </w:r>
            <w:r>
              <w:rPr>
                <w:rFonts w:hint="eastAsia" w:ascii="宋体" w:hAnsi="宋体" w:eastAsia="宋体" w:cs="宋体"/>
                <w:sz w:val="24"/>
                <w:szCs w:val="24"/>
                <w:lang w:eastAsia="zh-CN"/>
              </w:rPr>
            </w:r>
            <w:r/>
          </w:p>
        </w:tc>
        <w:tc>
          <w:tcPr>
            <w:tcW w:w="1128" w:type="dxa"/>
            <w:vAlign w:val="center"/>
            <w:textDirection w:val="lrTb"/>
            <w:noWrap w:val="false"/>
          </w:tcPr>
          <w:p>
            <w:pPr>
              <w:pStyle w:val="662"/>
              <w:spacing w:line="320" w:lineRule="exact"/>
              <w:tabs>
                <w:tab w:val="left" w:pos="0" w:leader="none"/>
              </w:tabs>
              <w:rPr>
                <w:rFonts w:ascii="宋体" w:hAnsi="宋体" w:eastAsia="宋体" w:cs="宋体"/>
                <w:sz w:val="24"/>
                <w:szCs w:val="24"/>
                <w:lang w:val="en-US" w:eastAsia="zh-CN"/>
              </w:rPr>
            </w:pPr>
            <w:r>
              <w:rPr>
                <w:rFonts w:ascii="宋体" w:hAnsi="宋体" w:eastAsia="宋体" w:cs="宋体"/>
                <w:sz w:val="24"/>
                <w:szCs w:val="24"/>
                <w:lang w:val="en-US" w:eastAsia="zh-CN"/>
              </w:rPr>
              <w:t xml:space="preserve">对项目的理解和认识</w:t>
            </w:r>
            <w:r>
              <w:rPr>
                <w:rFonts w:ascii="宋体" w:hAnsi="宋体" w:eastAsia="宋体" w:cs="宋体"/>
                <w:sz w:val="24"/>
                <w:szCs w:val="24"/>
                <w:lang w:val="en-US" w:eastAsia="zh-CN"/>
              </w:rPr>
            </w:r>
            <w:r/>
          </w:p>
          <w:p>
            <w:pPr>
              <w:pStyle w:val="662"/>
              <w:spacing w:line="320" w:lineRule="exact"/>
              <w:tabs>
                <w:tab w:val="left" w:pos="0" w:leader="none"/>
              </w:tabs>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0</w:t>
            </w:r>
            <w:r>
              <w:rPr>
                <w:rFonts w:ascii="宋体" w:hAnsi="宋体" w:eastAsia="宋体" w:cs="宋体"/>
                <w:sz w:val="24"/>
                <w:szCs w:val="24"/>
                <w:lang w:val="en-US" w:eastAsia="zh-CN"/>
              </w:rPr>
              <w:t xml:space="preserve">分）</w:t>
            </w:r>
            <w:r>
              <w:rPr>
                <w:rFonts w:ascii="宋体" w:hAnsi="宋体" w:eastAsia="宋体" w:cs="宋体"/>
                <w:sz w:val="24"/>
                <w:szCs w:val="24"/>
                <w:lang w:val="en-US" w:eastAsia="zh-CN"/>
              </w:rPr>
            </w:r>
            <w:r/>
          </w:p>
        </w:tc>
        <w:tc>
          <w:tcPr>
            <w:tcW w:w="6073" w:type="dxa"/>
            <w:vAlign w:val="center"/>
            <w:textDirection w:val="lrTb"/>
            <w:noWrap w:val="false"/>
          </w:tcPr>
          <w:p>
            <w:pPr>
              <w:pStyle w:val="662"/>
              <w:spacing w:line="320" w:lineRule="exact"/>
              <w:tabs>
                <w:tab w:val="left" w:pos="0" w:leader="none"/>
              </w:tabs>
              <w:rPr>
                <w:rFonts w:hint="eastAsia" w:ascii="宋体" w:hAnsi="宋体"/>
                <w:color w:val="000000"/>
                <w:sz w:val="24"/>
                <w:szCs w:val="24"/>
              </w:rPr>
            </w:pPr>
            <w:r>
              <w:rPr>
                <w:rFonts w:hint="eastAsia" w:ascii="宋体" w:hAnsi="宋体" w:eastAsia="宋体" w:cs="宋体"/>
                <w:sz w:val="24"/>
                <w:szCs w:val="24"/>
                <w:lang w:eastAsia="zh-CN"/>
              </w:rPr>
              <w:t xml:space="preserve">对于项目（</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工作</w:t>
            </w:r>
            <w:r>
              <w:rPr>
                <w:rFonts w:hint="eastAsia" w:ascii="宋体" w:hAnsi="宋体" w:eastAsia="宋体" w:cs="宋体"/>
                <w:sz w:val="24"/>
                <w:szCs w:val="24"/>
                <w:lang w:eastAsia="zh-CN"/>
              </w:rPr>
              <w:t xml:space="preserve">背景、（</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项目范围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）现状分析、（</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需求分析</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）技术路线等进行完整、合理的研究和分析。</w:t>
            </w:r>
            <w:r>
              <w:rPr>
                <w:rFonts w:hint="eastAsia" w:ascii="宋体" w:hAnsi="宋体" w:eastAsia="宋体" w:cs="宋体"/>
                <w:sz w:val="24"/>
                <w:szCs w:val="24"/>
                <w:lang w:val="en-US" w:eastAsia="zh-CN"/>
              </w:rPr>
              <w:t xml:space="preserve">每项2分，共计10分，每有一项缺项的扣2分，</w:t>
            </w:r>
            <w:r>
              <w:rPr>
                <w:rFonts w:hint="eastAsia" w:ascii="宋体" w:hAnsi="宋体"/>
                <w:color w:val="000000"/>
                <w:sz w:val="24"/>
                <w:szCs w:val="24"/>
              </w:rPr>
              <w:t xml:space="preserve">每有一项内容不完整或有缺陷的扣</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分，扣完为止，未提供不得分。</w:t>
            </w:r>
            <w:r>
              <w:rPr>
                <w:rFonts w:hint="eastAsia" w:ascii="宋体" w:hAnsi="宋体"/>
                <w:color w:val="000000"/>
                <w:sz w:val="24"/>
                <w:szCs w:val="24"/>
              </w:rPr>
            </w:r>
            <w:r/>
          </w:p>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color w:val="000000"/>
                <w:sz w:val="24"/>
                <w:szCs w:val="24"/>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sz w:val="24"/>
                <w:szCs w:val="24"/>
                <w:lang w:eastAsia="zh-CN"/>
              </w:rPr>
            </w:r>
            <w:r/>
          </w:p>
        </w:tc>
      </w:tr>
      <w:tr>
        <w:trPr>
          <w:trHeight w:val="3881" w:hRule="exact"/>
        </w:trPr>
        <w:tc>
          <w:tcPr>
            <w:tcW w:w="713" w:type="dxa"/>
            <w:vAlign w:val="center"/>
            <w:vMerge w:val="continue"/>
            <w:textDirection w:val="lrTb"/>
            <w:noWrap w:val="false"/>
          </w:tcPr>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58" w:type="dxa"/>
            <w:vAlign w:val="center"/>
            <w:vMerge w:val="continue"/>
            <w:textDirection w:val="lrTb"/>
            <w:noWrap w:val="false"/>
          </w:tcPr>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28" w:type="dxa"/>
            <w:vAlign w:val="center"/>
            <w:textDirection w:val="lrTb"/>
            <w:noWrap w:val="false"/>
          </w:tcPr>
          <w:p>
            <w:pPr>
              <w:pStyle w:val="662"/>
              <w:spacing w:line="320" w:lineRule="exact"/>
              <w:tabs>
                <w:tab w:val="left" w:pos="0" w:leader="none"/>
              </w:tabs>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城市体检</w:t>
            </w:r>
            <w:r>
              <w:rPr>
                <w:rFonts w:hint="eastAsia" w:ascii="宋体" w:hAnsi="宋体" w:eastAsia="宋体" w:cs="宋体"/>
                <w:sz w:val="24"/>
                <w:szCs w:val="24"/>
                <w:lang w:val="en-US" w:eastAsia="zh-CN"/>
              </w:rPr>
              <w:t xml:space="preserve">实施方案</w:t>
            </w:r>
            <w:r>
              <w:rPr>
                <w:rFonts w:hint="eastAsia" w:ascii="宋体" w:hAnsi="宋体" w:eastAsia="宋体" w:cs="宋体"/>
                <w:sz w:val="24"/>
                <w:szCs w:val="24"/>
                <w:lang w:val="en-US" w:eastAsia="zh-CN"/>
              </w:rPr>
            </w:r>
            <w:r/>
          </w:p>
          <w:p>
            <w:pPr>
              <w:pStyle w:val="662"/>
              <w:spacing w:line="320" w:lineRule="exact"/>
              <w:tabs>
                <w:tab w:val="left" w:pos="0" w:leader="none"/>
              </w:tabs>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5</w:t>
            </w:r>
            <w:r>
              <w:rPr>
                <w:rFonts w:ascii="宋体" w:hAnsi="宋体" w:eastAsia="宋体" w:cs="宋体"/>
                <w:sz w:val="24"/>
                <w:szCs w:val="24"/>
                <w:lang w:val="en-US" w:eastAsia="zh-CN"/>
              </w:rPr>
              <w:t xml:space="preserve">分）</w:t>
            </w:r>
            <w:r>
              <w:rPr>
                <w:rFonts w:ascii="宋体" w:hAnsi="宋体" w:eastAsia="宋体" w:cs="宋体"/>
                <w:sz w:val="24"/>
                <w:szCs w:val="24"/>
                <w:lang w:val="en-US" w:eastAsia="zh-CN"/>
              </w:rPr>
            </w:r>
            <w:r/>
          </w:p>
        </w:tc>
        <w:tc>
          <w:tcPr>
            <w:tcW w:w="6073" w:type="dxa"/>
            <w:vAlign w:val="center"/>
            <w:textDirection w:val="lrTb"/>
            <w:noWrap w:val="false"/>
          </w:tcPr>
          <w:p>
            <w:pPr>
              <w:pStyle w:val="662"/>
              <w:spacing w:line="320" w:lineRule="exact"/>
              <w:tabs>
                <w:tab w:val="left" w:pos="0" w:leader="none"/>
              </w:tabs>
              <w:rPr>
                <w:rFonts w:hint="eastAsia" w:ascii="宋体" w:hAnsi="宋体"/>
                <w:color w:val="000000"/>
                <w:sz w:val="24"/>
                <w:szCs w:val="24"/>
              </w:rPr>
            </w:pPr>
            <w:r>
              <w:rPr>
                <w:rFonts w:hint="eastAsia" w:ascii="宋体" w:hAnsi="宋体" w:eastAsia="宋体" w:cs="宋体"/>
                <w:sz w:val="24"/>
                <w:szCs w:val="24"/>
                <w:lang w:val="en-US" w:eastAsia="zh-CN"/>
              </w:rPr>
              <w:t xml:space="preserve">对于海安市城市体检评估</w:t>
            </w: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工作方案编制</w:t>
            </w: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指标数据采集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居民问卷调查、（4）体检数据分析、（5）编制体检报告等工作开展进行技术思路分析</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每项3分，共计15分，每有一项缺项的扣3分，</w:t>
            </w:r>
            <w:r>
              <w:rPr>
                <w:rFonts w:hint="eastAsia" w:ascii="宋体" w:hAnsi="宋体"/>
                <w:color w:val="000000"/>
                <w:sz w:val="24"/>
                <w:szCs w:val="24"/>
              </w:rPr>
              <w:t xml:space="preserve">每有一项内容不完整或有缺陷的扣</w:t>
            </w:r>
            <w:r>
              <w:rPr>
                <w:rFonts w:hint="eastAsia" w:ascii="宋体" w:hAnsi="宋体"/>
                <w:color w:val="000000"/>
                <w:sz w:val="24"/>
                <w:szCs w:val="24"/>
                <w:lang w:val="en-US" w:eastAsia="zh-CN"/>
              </w:rPr>
              <w:t xml:space="preserve">1.5</w:t>
            </w:r>
            <w:r>
              <w:rPr>
                <w:rFonts w:hint="eastAsia" w:ascii="宋体" w:hAnsi="宋体"/>
                <w:color w:val="000000"/>
                <w:sz w:val="24"/>
                <w:szCs w:val="24"/>
              </w:rPr>
              <w:t xml:space="preserve">分，扣完为止，未提供不得分。</w:t>
            </w:r>
            <w:r>
              <w:rPr>
                <w:rFonts w:hint="eastAsia" w:ascii="宋体" w:hAnsi="宋体"/>
                <w:color w:val="000000"/>
                <w:sz w:val="24"/>
                <w:szCs w:val="24"/>
              </w:rPr>
            </w:r>
            <w:r/>
          </w:p>
          <w:p>
            <w:pPr>
              <w:pStyle w:val="662"/>
              <w:spacing w:line="320" w:lineRule="exact"/>
              <w:tabs>
                <w:tab w:val="left" w:pos="0" w:leader="none"/>
              </w:tabs>
              <w:rPr>
                <w:rFonts w:ascii="宋体" w:hAnsi="宋体" w:eastAsia="宋体" w:cs="宋体"/>
                <w:sz w:val="24"/>
                <w:szCs w:val="24"/>
                <w:lang w:val="en-US" w:eastAsia="zh-CN"/>
              </w:rPr>
            </w:pPr>
            <w:r>
              <w:rPr>
                <w:rFonts w:hint="eastAsia" w:ascii="宋体" w:hAnsi="宋体"/>
                <w:color w:val="000000"/>
                <w:sz w:val="24"/>
                <w:szCs w:val="24"/>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宋体" w:hAnsi="宋体" w:eastAsia="宋体" w:cs="宋体"/>
                <w:sz w:val="24"/>
                <w:szCs w:val="24"/>
                <w:lang w:val="en-US" w:eastAsia="zh-CN"/>
              </w:rPr>
            </w:r>
            <w:r/>
          </w:p>
        </w:tc>
      </w:tr>
      <w:tr>
        <w:trPr>
          <w:trHeight w:val="3958" w:hRule="exact"/>
        </w:trPr>
        <w:tc>
          <w:tcPr>
            <w:tcW w:w="713" w:type="dxa"/>
            <w:vAlign w:val="center"/>
            <w:vMerge w:val="continue"/>
            <w:textDirection w:val="lrTb"/>
            <w:noWrap w:val="false"/>
          </w:tcPr>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58" w:type="dxa"/>
            <w:vAlign w:val="center"/>
            <w:vMerge w:val="continue"/>
            <w:textDirection w:val="lrTb"/>
            <w:noWrap w:val="false"/>
          </w:tcPr>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28" w:type="dxa"/>
            <w:vAlign w:val="center"/>
            <w:textDirection w:val="lrTb"/>
            <w:noWrap w:val="false"/>
          </w:tcPr>
          <w:p>
            <w:pPr>
              <w:pStyle w:val="662"/>
              <w:spacing w:line="320" w:lineRule="exact"/>
              <w:tabs>
                <w:tab w:val="left" w:pos="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城市更新专项规划编制方案</w:t>
            </w:r>
            <w:r>
              <w:rPr>
                <w:rFonts w:hint="eastAsia" w:ascii="宋体" w:hAnsi="宋体" w:eastAsia="宋体" w:cs="宋体"/>
                <w:sz w:val="24"/>
                <w:szCs w:val="24"/>
                <w:lang w:val="en-US" w:eastAsia="zh-CN"/>
              </w:rPr>
            </w:r>
            <w:r/>
          </w:p>
          <w:p>
            <w:pPr>
              <w:pStyle w:val="662"/>
              <w:spacing w:line="320" w:lineRule="exact"/>
              <w:tabs>
                <w:tab w:val="left" w:pos="0" w:leader="none"/>
              </w:tabs>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0</w:t>
            </w:r>
            <w:r>
              <w:rPr>
                <w:rFonts w:ascii="宋体" w:hAnsi="宋体" w:eastAsia="宋体" w:cs="宋体"/>
                <w:sz w:val="24"/>
                <w:szCs w:val="24"/>
                <w:lang w:val="en-US" w:eastAsia="zh-CN"/>
              </w:rPr>
              <w:t xml:space="preserve">分）</w:t>
            </w:r>
            <w:r>
              <w:rPr>
                <w:rFonts w:ascii="宋体" w:hAnsi="宋体" w:eastAsia="宋体" w:cs="宋体"/>
                <w:sz w:val="24"/>
                <w:szCs w:val="24"/>
                <w:lang w:val="en-US" w:eastAsia="zh-CN"/>
              </w:rPr>
            </w:r>
            <w:r/>
          </w:p>
        </w:tc>
        <w:tc>
          <w:tcPr>
            <w:tcW w:w="6073" w:type="dxa"/>
            <w:vAlign w:val="center"/>
            <w:textDirection w:val="lrTb"/>
            <w:noWrap w:val="false"/>
          </w:tcPr>
          <w:p>
            <w:pPr>
              <w:pStyle w:val="662"/>
              <w:spacing w:line="320" w:lineRule="exact"/>
              <w:tabs>
                <w:tab w:val="left" w:pos="0" w:leader="none"/>
              </w:tabs>
              <w:rPr>
                <w:rFonts w:hint="eastAsia" w:ascii="宋体" w:hAnsi="宋体"/>
                <w:color w:val="000000"/>
                <w:sz w:val="24"/>
                <w:szCs w:val="24"/>
              </w:rPr>
            </w:pPr>
            <w:r>
              <w:rPr>
                <w:rFonts w:hint="eastAsia" w:ascii="宋体" w:hAnsi="宋体" w:eastAsia="宋体" w:cs="宋体"/>
                <w:sz w:val="24"/>
                <w:szCs w:val="24"/>
                <w:lang w:val="en-US" w:eastAsia="zh-CN"/>
              </w:rPr>
              <w:t xml:space="preserve">对于海安市城市更新专项规划</w:t>
            </w: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总体思路</w:t>
            </w: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实施要求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规划内容、（4）成果编制等方面进行专业性分析</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每项2.5分，共计10分，每有一项缺项的扣2.5分，</w:t>
            </w:r>
            <w:r>
              <w:rPr>
                <w:rFonts w:hint="eastAsia" w:ascii="宋体" w:hAnsi="宋体"/>
                <w:color w:val="000000"/>
                <w:sz w:val="24"/>
                <w:szCs w:val="24"/>
              </w:rPr>
              <w:t xml:space="preserve">每有一项内容不完整或有缺陷的扣</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分，扣完为止，未提供不得分。</w:t>
            </w:r>
            <w:r>
              <w:rPr>
                <w:rFonts w:hint="eastAsia" w:ascii="宋体" w:hAnsi="宋体"/>
                <w:color w:val="000000"/>
                <w:sz w:val="24"/>
                <w:szCs w:val="24"/>
              </w:rPr>
            </w:r>
            <w:r/>
          </w:p>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color w:val="000000"/>
                <w:sz w:val="24"/>
                <w:szCs w:val="24"/>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sz w:val="24"/>
                <w:szCs w:val="24"/>
                <w:lang w:eastAsia="zh-CN"/>
              </w:rPr>
            </w:r>
            <w:r/>
          </w:p>
        </w:tc>
      </w:tr>
      <w:tr>
        <w:trPr>
          <w:trHeight w:val="4061" w:hRule="exact"/>
        </w:trPr>
        <w:tc>
          <w:tcPr>
            <w:tcW w:w="713" w:type="dxa"/>
            <w:vAlign w:val="center"/>
            <w:vMerge w:val="continue"/>
            <w:textDirection w:val="lrTb"/>
            <w:noWrap w:val="false"/>
          </w:tcPr>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58" w:type="dxa"/>
            <w:vAlign w:val="center"/>
            <w:vMerge w:val="continue"/>
            <w:textDirection w:val="lrTb"/>
            <w:noWrap w:val="false"/>
          </w:tcPr>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28" w:type="dxa"/>
            <w:vAlign w:val="center"/>
            <w:textDirection w:val="lrTb"/>
            <w:noWrap w:val="false"/>
          </w:tcPr>
          <w:p>
            <w:pPr>
              <w:pStyle w:val="662"/>
            </w:pPr>
            <w:r>
              <w:rPr>
                <w:rFonts w:hint="eastAsia" w:ascii="宋体" w:hAnsi="宋体" w:eastAsia="宋体" w:cs="宋体"/>
                <w:b w:val="0"/>
                <w:bCs/>
                <w:sz w:val="24"/>
                <w:szCs w:val="24"/>
                <w:highlight w:val="white"/>
              </w:rPr>
              <w:t xml:space="preserve">城市更新领域相关</w:t>
            </w:r>
            <w:r>
              <w:rPr>
                <w:rFonts w:hint="eastAsia" w:ascii="宋体" w:hAnsi="宋体" w:eastAsia="宋体" w:cs="宋体"/>
                <w:b w:val="0"/>
                <w:bCs/>
                <w:sz w:val="24"/>
                <w:szCs w:val="24"/>
                <w:highlight w:val="white"/>
                <w:lang w:val="en-US" w:eastAsia="zh-CN"/>
              </w:rPr>
              <w:t xml:space="preserve">技术服务</w:t>
            </w:r>
            <w:r/>
          </w:p>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tc>
        <w:tc>
          <w:tcPr>
            <w:tcW w:w="6073" w:type="dxa"/>
            <w:vAlign w:val="center"/>
            <w:textDirection w:val="lrTb"/>
            <w:noWrap w:val="false"/>
          </w:tcPr>
          <w:p>
            <w:pPr>
              <w:pStyle w:val="662"/>
              <w:spacing w:line="320" w:lineRule="exact"/>
              <w:tabs>
                <w:tab w:val="left" w:pos="0" w:leader="none"/>
              </w:tabs>
              <w:rPr>
                <w:rFonts w:hint="eastAsia" w:ascii="宋体" w:hAnsi="宋体"/>
                <w:color w:val="000000"/>
                <w:sz w:val="24"/>
                <w:szCs w:val="24"/>
              </w:rPr>
            </w:pPr>
            <w:r>
              <w:rPr>
                <w:rFonts w:hint="eastAsia" w:ascii="宋体" w:hAnsi="宋体" w:eastAsia="宋体" w:cs="宋体"/>
                <w:sz w:val="24"/>
                <w:szCs w:val="24"/>
                <w:lang w:eastAsia="zh-CN"/>
              </w:rPr>
              <w:t xml:space="preserve">对于（1）</w:t>
            </w:r>
            <w:r>
              <w:rPr>
                <w:rFonts w:hint="eastAsia" w:ascii="宋体" w:hAnsi="宋体" w:eastAsia="宋体" w:cs="宋体"/>
                <w:b w:val="0"/>
                <w:bCs/>
                <w:sz w:val="24"/>
                <w:szCs w:val="24"/>
                <w:highlight w:val="white"/>
              </w:rPr>
              <w:t xml:space="preserve">城市更新领域相关实施方案编制</w:t>
            </w:r>
            <w:r>
              <w:rPr>
                <w:rFonts w:hint="eastAsia" w:ascii="宋体" w:hAnsi="宋体" w:eastAsia="宋体" w:cs="宋体"/>
                <w:sz w:val="24"/>
                <w:szCs w:val="24"/>
                <w:lang w:eastAsia="zh-CN"/>
              </w:rPr>
              <w:t xml:space="preserve">、（2）</w:t>
            </w:r>
            <w:r>
              <w:rPr>
                <w:rFonts w:hint="eastAsia"/>
                <w:color w:val="000000"/>
                <w:sz w:val="24"/>
                <w:highlight w:val="none"/>
                <w:lang w:val="zh-CN"/>
              </w:rPr>
              <w:t xml:space="preserve">海安市市政基础设施养护管理导则</w:t>
            </w:r>
            <w:r>
              <w:rPr>
                <w:rFonts w:hint="eastAsia" w:ascii="宋体" w:hAnsi="宋体" w:eastAsia="宋体" w:cs="宋体"/>
                <w:sz w:val="24"/>
                <w:szCs w:val="24"/>
                <w:lang w:val="en-US" w:eastAsia="zh-CN"/>
              </w:rPr>
              <w:t xml:space="preserve">编制的技术思路分析</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每项5分，共计10分，每有一项缺项的扣5分，</w:t>
            </w:r>
            <w:r>
              <w:rPr>
                <w:rFonts w:hint="eastAsia" w:ascii="宋体" w:hAnsi="宋体"/>
                <w:color w:val="000000"/>
                <w:sz w:val="24"/>
                <w:szCs w:val="24"/>
              </w:rPr>
              <w:t xml:space="preserve">每有一项内容不完整或有缺陷的扣</w:t>
            </w:r>
            <w:r>
              <w:rPr>
                <w:rFonts w:hint="eastAsia" w:ascii="宋体" w:hAnsi="宋体"/>
                <w:color w:val="000000"/>
                <w:sz w:val="24"/>
                <w:szCs w:val="24"/>
                <w:lang w:val="en-US" w:eastAsia="zh-CN"/>
              </w:rPr>
              <w:t xml:space="preserve">2.5</w:t>
            </w:r>
            <w:r>
              <w:rPr>
                <w:rFonts w:hint="eastAsia" w:ascii="宋体" w:hAnsi="宋体"/>
                <w:color w:val="000000"/>
                <w:sz w:val="24"/>
                <w:szCs w:val="24"/>
              </w:rPr>
              <w:t xml:space="preserve">分，扣完为止，未提供不得分。</w:t>
            </w:r>
            <w:r>
              <w:rPr>
                <w:rFonts w:hint="eastAsia" w:ascii="宋体" w:hAnsi="宋体"/>
                <w:color w:val="000000"/>
                <w:sz w:val="24"/>
                <w:szCs w:val="24"/>
              </w:rPr>
            </w:r>
            <w:r/>
          </w:p>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color w:val="000000"/>
                <w:sz w:val="24"/>
                <w:szCs w:val="24"/>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sz w:val="24"/>
                <w:szCs w:val="24"/>
                <w:lang w:eastAsia="zh-CN"/>
              </w:rPr>
            </w:r>
            <w:r/>
          </w:p>
        </w:tc>
      </w:tr>
      <w:tr>
        <w:trPr>
          <w:trHeight w:val="492"/>
        </w:trPr>
        <w:tc>
          <w:tcPr>
            <w:tcW w:w="713" w:type="dxa"/>
            <w:vAlign w:val="center"/>
            <w:vMerge w:val="continue"/>
            <w:textDirection w:val="lrTb"/>
            <w:noWrap w:val="false"/>
          </w:tcPr>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58" w:type="dxa"/>
            <w:vAlign w:val="center"/>
            <w:vMerge w:val="continue"/>
            <w:textDirection w:val="lrTb"/>
            <w:noWrap w:val="false"/>
          </w:tcPr>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28" w:type="dxa"/>
            <w:vAlign w:val="center"/>
            <w:textDirection w:val="lrTb"/>
            <w:noWrap w:val="false"/>
          </w:tcPr>
          <w:p>
            <w:pPr>
              <w:pStyle w:val="662"/>
              <w:spacing w:line="320" w:lineRule="exact"/>
              <w:tabs>
                <w:tab w:val="left" w:pos="0" w:leader="none"/>
              </w:tabs>
              <w:rPr>
                <w:rFonts w:hint="eastAsia" w:ascii="宋体" w:hAnsi="宋体" w:eastAsia="宋体" w:cs="宋体"/>
                <w:bCs/>
                <w:sz w:val="24"/>
                <w:szCs w:val="24"/>
                <w:highlight w:val="white"/>
                <w:lang w:eastAsia="zh-CN"/>
              </w:rPr>
            </w:pPr>
            <w:r>
              <w:rPr>
                <w:rFonts w:hint="eastAsia" w:ascii="宋体" w:hAnsi="宋体" w:eastAsia="宋体" w:cs="宋体"/>
                <w:bCs/>
                <w:sz w:val="24"/>
                <w:szCs w:val="24"/>
                <w:highlight w:val="white"/>
                <w:lang w:eastAsia="zh-CN"/>
              </w:rPr>
              <w:t xml:space="preserve">项目实施的专业性</w:t>
            </w:r>
            <w:r>
              <w:rPr>
                <w:rFonts w:hint="eastAsia" w:ascii="宋体" w:hAnsi="宋体" w:eastAsia="宋体" w:cs="宋体"/>
                <w:bCs/>
                <w:sz w:val="24"/>
                <w:szCs w:val="24"/>
                <w:highlight w:val="white"/>
                <w:lang w:eastAsia="zh-CN"/>
              </w:rPr>
            </w:r>
            <w:r/>
          </w:p>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tc>
        <w:tc>
          <w:tcPr>
            <w:tcW w:w="6073" w:type="dxa"/>
            <w:vAlign w:val="center"/>
            <w:textDirection w:val="lrTb"/>
            <w:noWrap w:val="false"/>
          </w:tcPr>
          <w:p>
            <w:pPr>
              <w:pStyle w:val="662"/>
              <w:spacing w:line="320" w:lineRule="exact"/>
              <w:tabs>
                <w:tab w:val="left" w:pos="0" w:leader="none"/>
              </w:tabs>
              <w:rPr>
                <w:rFonts w:hint="eastAsia" w:ascii="宋体" w:hAnsi="宋体"/>
                <w:color w:val="000000"/>
                <w:sz w:val="24"/>
                <w:szCs w:val="24"/>
              </w:rPr>
            </w:pPr>
            <w:r>
              <w:rPr>
                <w:rFonts w:hint="eastAsia" w:ascii="宋体" w:hAnsi="宋体" w:eastAsia="宋体" w:cs="宋体"/>
                <w:sz w:val="24"/>
                <w:szCs w:val="24"/>
                <w:lang w:eastAsia="zh-CN"/>
              </w:rPr>
              <w:t xml:space="preserve">对于(1)</w:t>
            </w:r>
            <w:r>
              <w:rPr>
                <w:rFonts w:hint="eastAsia" w:ascii="宋体" w:hAnsi="宋体" w:eastAsia="宋体" w:cs="宋体"/>
                <w:sz w:val="24"/>
                <w:szCs w:val="24"/>
                <w:lang w:val="en-US" w:eastAsia="zh-CN"/>
              </w:rPr>
              <w:t xml:space="preserve">实施进度计划</w:t>
            </w:r>
            <w:r>
              <w:rPr>
                <w:rFonts w:hint="eastAsia" w:ascii="宋体" w:hAnsi="宋体" w:eastAsia="宋体" w:cs="宋体"/>
                <w:sz w:val="24"/>
                <w:szCs w:val="24"/>
                <w:lang w:eastAsia="zh-CN"/>
              </w:rPr>
              <w:t xml:space="preserve">、(2)质量保障措施、(3)</w:t>
            </w:r>
            <w:r>
              <w:rPr>
                <w:rFonts w:hint="eastAsia" w:ascii="宋体" w:hAnsi="宋体" w:eastAsia="宋体" w:cs="宋体"/>
                <w:sz w:val="24"/>
                <w:szCs w:val="24"/>
                <w:lang w:val="en-US" w:eastAsia="zh-CN"/>
              </w:rPr>
              <w:t xml:space="preserve">数据保密措施</w:t>
            </w:r>
            <w:r>
              <w:rPr>
                <w:rFonts w:hint="eastAsia" w:ascii="宋体" w:hAnsi="宋体" w:eastAsia="宋体" w:cs="宋体"/>
                <w:sz w:val="24"/>
                <w:szCs w:val="24"/>
                <w:lang w:eastAsia="zh-CN"/>
              </w:rPr>
              <w:t xml:space="preserve">、（4）</w:t>
            </w:r>
            <w:r>
              <w:rPr>
                <w:rFonts w:hint="eastAsia" w:ascii="宋体" w:hAnsi="宋体" w:eastAsia="宋体" w:cs="宋体"/>
                <w:sz w:val="24"/>
                <w:szCs w:val="24"/>
                <w:lang w:val="en-US" w:eastAsia="zh-CN"/>
              </w:rPr>
              <w:t xml:space="preserve">应急处理</w:t>
            </w:r>
            <w:r>
              <w:rPr>
                <w:rFonts w:hint="eastAsia" w:ascii="宋体" w:hAnsi="宋体" w:eastAsia="宋体" w:cs="宋体"/>
                <w:sz w:val="24"/>
                <w:szCs w:val="24"/>
                <w:lang w:eastAsia="zh-CN"/>
              </w:rPr>
              <w:t xml:space="preserve">方案、（</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服务承诺</w:t>
            </w:r>
            <w:r>
              <w:rPr>
                <w:rFonts w:hint="eastAsia" w:ascii="宋体" w:hAnsi="宋体" w:eastAsia="宋体" w:cs="宋体"/>
                <w:sz w:val="24"/>
                <w:szCs w:val="24"/>
                <w:lang w:eastAsia="zh-CN"/>
              </w:rPr>
              <w:t xml:space="preserve">等进行专业性的安排进行分析。</w:t>
            </w:r>
            <w:r>
              <w:rPr>
                <w:rFonts w:hint="eastAsia" w:ascii="宋体" w:hAnsi="宋体" w:eastAsia="宋体" w:cs="宋体"/>
                <w:sz w:val="24"/>
                <w:szCs w:val="24"/>
                <w:lang w:val="en-US" w:eastAsia="zh-CN"/>
              </w:rPr>
              <w:t xml:space="preserve">每项2分，共计10分，每有一项缺项的扣2分，</w:t>
            </w:r>
            <w:r>
              <w:rPr>
                <w:rFonts w:hint="eastAsia" w:ascii="宋体" w:hAnsi="宋体"/>
                <w:color w:val="000000"/>
                <w:sz w:val="24"/>
                <w:szCs w:val="24"/>
              </w:rPr>
              <w:t xml:space="preserve">每有一项内容不完整或有缺陷的扣</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分，扣完为止，未提供不得分。</w:t>
            </w:r>
            <w:r>
              <w:rPr>
                <w:rFonts w:hint="eastAsia" w:ascii="宋体" w:hAnsi="宋体"/>
                <w:color w:val="000000"/>
                <w:sz w:val="24"/>
                <w:szCs w:val="24"/>
              </w:rPr>
            </w:r>
            <w:r/>
          </w:p>
          <w:p>
            <w:pPr>
              <w:pStyle w:val="662"/>
              <w:spacing w:line="320" w:lineRule="exact"/>
              <w:tabs>
                <w:tab w:val="left" w:pos="0" w:leader="none"/>
              </w:tabs>
              <w:rPr>
                <w:rFonts w:hint="eastAsia" w:ascii="宋体" w:hAnsi="宋体" w:eastAsia="宋体" w:cs="宋体"/>
                <w:sz w:val="24"/>
                <w:szCs w:val="24"/>
                <w:lang w:eastAsia="zh-CN"/>
              </w:rPr>
            </w:pPr>
            <w:r>
              <w:rPr>
                <w:rFonts w:hint="eastAsia" w:ascii="宋体" w:hAnsi="宋体"/>
                <w:color w:val="000000"/>
                <w:sz w:val="24"/>
                <w:szCs w:val="24"/>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sz w:val="24"/>
                <w:szCs w:val="24"/>
                <w:lang w:eastAsia="zh-CN"/>
              </w:rPr>
            </w:r>
            <w:r/>
          </w:p>
        </w:tc>
      </w:tr>
      <w:tr>
        <w:trPr>
          <w:trHeight w:val="673"/>
        </w:trPr>
        <w:tc>
          <w:tcPr>
            <w:tcW w:w="713" w:type="dxa"/>
            <w:vAlign w:val="center"/>
            <w:textDirection w:val="lrTb"/>
            <w:noWrap w:val="false"/>
          </w:tcPr>
          <w:p>
            <w:pPr>
              <w:pStyle w:val="662"/>
              <w:jc w:val="both"/>
              <w:spacing w:line="300" w:lineRule="auto"/>
              <w:widowControl w:val="off"/>
              <w:rPr>
                <w:rFonts w:ascii="仿宋_GB2312" w:hAnsi="仿宋" w:eastAsia="仿宋_GB2312" w:cs="Times New Roman"/>
                <w:bCs/>
                <w:sz w:val="28"/>
                <w:szCs w:val="28"/>
                <w:lang w:val="en-US" w:eastAsia="zh-CN"/>
              </w:rPr>
            </w:pPr>
            <w:r>
              <w:rPr>
                <w:rFonts w:hint="eastAsia" w:ascii="仿宋_GB2312" w:hAnsi="仿宋" w:eastAsia="仿宋_GB2312" w:cs="Times New Roman"/>
                <w:bCs/>
                <w:sz w:val="28"/>
                <w:szCs w:val="28"/>
                <w:lang w:val="en-US" w:eastAsia="zh-CN"/>
              </w:rPr>
              <w:t xml:space="preserve">2</w:t>
            </w:r>
            <w:r>
              <w:rPr>
                <w:rFonts w:ascii="仿宋_GB2312" w:hAnsi="仿宋" w:eastAsia="仿宋_GB2312" w:cs="Times New Roman"/>
                <w:bCs/>
                <w:sz w:val="28"/>
                <w:szCs w:val="28"/>
                <w:lang w:val="en-US" w:eastAsia="zh-CN"/>
              </w:rPr>
            </w:r>
            <w:r/>
          </w:p>
        </w:tc>
        <w:tc>
          <w:tcPr>
            <w:tcW w:w="1058" w:type="dxa"/>
            <w:vAlign w:val="center"/>
            <w:textDirection w:val="lrTb"/>
            <w:noWrap w:val="false"/>
          </w:tcPr>
          <w:p>
            <w:pPr>
              <w:pStyle w:val="662"/>
              <w:jc w:val="left"/>
              <w:spacing w:line="320" w:lineRule="exact"/>
              <w:widowControl/>
              <w:tabs>
                <w:tab w:val="left" w:pos="0" w:leader="none"/>
              </w:tabs>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企业</w:t>
            </w:r>
            <w:r>
              <w:rPr>
                <w:rFonts w:hint="eastAsia" w:ascii="宋体" w:hAnsi="宋体" w:eastAsia="宋体" w:cs="宋体"/>
                <w:bCs w:val="0"/>
                <w:color w:val="000000"/>
                <w:sz w:val="24"/>
                <w:szCs w:val="24"/>
                <w:lang w:val="en-US" w:eastAsia="zh-CN"/>
              </w:rPr>
            </w:r>
            <w:r/>
          </w:p>
          <w:p>
            <w:pPr>
              <w:pStyle w:val="662"/>
              <w:jc w:val="left"/>
              <w:spacing w:line="320" w:lineRule="exact"/>
              <w:widowControl/>
              <w:tabs>
                <w:tab w:val="left" w:pos="0" w:leader="none"/>
              </w:tabs>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业绩</w:t>
            </w:r>
            <w:r>
              <w:rPr>
                <w:rFonts w:hint="eastAsia" w:ascii="宋体" w:hAnsi="宋体" w:eastAsia="宋体" w:cs="宋体"/>
                <w:bCs w:val="0"/>
                <w:color w:val="000000"/>
                <w:sz w:val="24"/>
                <w:szCs w:val="24"/>
                <w:lang w:val="en-US" w:eastAsia="zh-CN"/>
              </w:rPr>
            </w:r>
            <w:r/>
          </w:p>
          <w:p>
            <w:pPr>
              <w:pStyle w:val="662"/>
              <w:jc w:val="left"/>
              <w:spacing w:line="320" w:lineRule="exact"/>
              <w:widowControl/>
              <w:tabs>
                <w:tab w:val="left" w:pos="0" w:leader="none"/>
              </w:tabs>
              <w:rPr>
                <w:rFonts w:ascii="宋体" w:hAnsi="宋体" w:eastAsia="宋体" w:cs="宋体"/>
                <w:bCs w:val="0"/>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w:t>
            </w:r>
            <w:r>
              <w:rPr>
                <w:rFonts w:ascii="宋体" w:hAnsi="宋体" w:eastAsia="宋体" w:cs="宋体"/>
                <w:bCs w:val="0"/>
                <w:color w:val="000000"/>
                <w:sz w:val="24"/>
                <w:szCs w:val="24"/>
                <w:lang w:val="en-US" w:eastAsia="zh-CN"/>
              </w:rPr>
            </w:r>
            <w:r/>
          </w:p>
        </w:tc>
        <w:tc>
          <w:tcPr>
            <w:tcW w:w="1128" w:type="dxa"/>
            <w:vAlign w:val="center"/>
            <w:textDirection w:val="lrTb"/>
            <w:noWrap w:val="false"/>
          </w:tcPr>
          <w:p>
            <w:pPr>
              <w:pStyle w:val="662"/>
              <w:jc w:val="center"/>
              <w:spacing w:line="280" w:lineRule="exact"/>
              <w:tabs>
                <w:tab w:val="left" w:pos="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同类</w:t>
            </w:r>
            <w:r>
              <w:rPr>
                <w:rFonts w:hint="eastAsia" w:ascii="宋体" w:hAnsi="宋体" w:eastAsia="宋体" w:cs="宋体"/>
                <w:sz w:val="24"/>
                <w:szCs w:val="24"/>
                <w:lang w:val="en-US" w:eastAsia="zh-CN"/>
              </w:rPr>
            </w:r>
            <w:r/>
          </w:p>
          <w:p>
            <w:pPr>
              <w:pStyle w:val="662"/>
              <w:jc w:val="center"/>
              <w:spacing w:line="28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业绩</w:t>
            </w:r>
            <w:r>
              <w:rPr>
                <w:rFonts w:hint="eastAsia" w:ascii="宋体" w:hAnsi="宋体" w:eastAsia="宋体" w:cs="宋体"/>
                <w:sz w:val="24"/>
                <w:szCs w:val="24"/>
              </w:rPr>
            </w:r>
            <w:r/>
          </w:p>
          <w:p>
            <w:pPr>
              <w:pStyle w:val="662"/>
              <w:jc w:val="center"/>
              <w:spacing w:line="280" w:lineRule="exact"/>
              <w:tabs>
                <w:tab w:val="left" w:pos="0" w:leader="none"/>
              </w:tabs>
              <w:rPr>
                <w:rFonts w:hint="eastAsia" w:ascii="宋体" w:hAnsi="宋体" w:eastAsia="宋体" w:cs="宋体"/>
                <w:sz w:val="24"/>
                <w:szCs w:val="24"/>
              </w:rPr>
            </w:pPr>
            <w:r>
              <w:rPr>
                <w:rFonts w:hint="eastAsia" w:ascii="宋体" w:hAnsi="宋体" w:eastAsia="宋体" w:cs="宋体"/>
                <w:spacing w:val="-11"/>
                <w:sz w:val="24"/>
                <w:szCs w:val="24"/>
              </w:rPr>
              <w:t xml:space="preserve">（</w:t>
            </w:r>
            <w:r>
              <w:rPr>
                <w:rFonts w:hint="eastAsia" w:ascii="宋体" w:hAnsi="宋体" w:eastAsia="宋体" w:cs="宋体"/>
                <w:spacing w:val="-11"/>
                <w:sz w:val="24"/>
                <w:szCs w:val="24"/>
                <w:lang w:val="en-US" w:eastAsia="zh-CN"/>
              </w:rPr>
              <w:t xml:space="preserve">6</w:t>
            </w:r>
            <w:r>
              <w:rPr>
                <w:rFonts w:hint="eastAsia" w:ascii="宋体" w:hAnsi="宋体" w:eastAsia="宋体" w:cs="宋体"/>
                <w:spacing w:val="-11"/>
                <w:sz w:val="24"/>
                <w:szCs w:val="24"/>
              </w:rPr>
              <w:t xml:space="preserve">分）</w:t>
            </w:r>
            <w:r>
              <w:rPr>
                <w:rFonts w:hint="eastAsia" w:ascii="宋体" w:hAnsi="宋体" w:eastAsia="宋体" w:cs="宋体"/>
                <w:sz w:val="24"/>
                <w:szCs w:val="24"/>
              </w:rPr>
            </w:r>
            <w:r/>
          </w:p>
        </w:tc>
        <w:tc>
          <w:tcPr>
            <w:tcW w:w="6073" w:type="dxa"/>
            <w:vAlign w:val="center"/>
            <w:textDirection w:val="lrTb"/>
            <w:noWrap w:val="false"/>
          </w:tcPr>
          <w:p>
            <w:pPr>
              <w:pStyle w:val="662"/>
              <w:spacing w:line="3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单独（或主导）</w:t>
            </w:r>
            <w:r>
              <w:rPr>
                <w:rFonts w:hint="eastAsia" w:ascii="宋体" w:hAnsi="宋体" w:eastAsia="宋体" w:cs="宋体"/>
                <w:sz w:val="24"/>
                <w:szCs w:val="24"/>
              </w:rPr>
              <w:t xml:space="preserve">过</w:t>
            </w:r>
            <w:r>
              <w:rPr>
                <w:rFonts w:hint="eastAsia" w:ascii="宋体" w:hAnsi="宋体" w:eastAsia="宋体" w:cs="宋体"/>
                <w:sz w:val="24"/>
                <w:szCs w:val="24"/>
                <w:lang w:val="en-US" w:eastAsia="zh-CN"/>
              </w:rPr>
              <w:t xml:space="preserve">类似</w:t>
            </w:r>
            <w:r>
              <w:rPr>
                <w:rFonts w:hint="eastAsia" w:ascii="宋体" w:hAnsi="宋体" w:eastAsia="宋体" w:cs="宋体"/>
                <w:sz w:val="24"/>
                <w:szCs w:val="24"/>
              </w:rPr>
              <w:t xml:space="preserve">城市体检（城市更新体检）或城市更新专项规划项目的，有一个得</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分，本项最多提供4个合同，最高得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62"/>
              <w:spacing w:line="3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注：须提供合同及相关证明材料，不提供不得分，同一合同同时具有城市体检（城市更新体检）和城市更新专项规划的，按1个项目得分。</w:t>
            </w:r>
            <w:r>
              <w:rPr>
                <w:rFonts w:hint="eastAsia" w:ascii="宋体" w:hAnsi="宋体" w:eastAsia="宋体" w:cs="宋体"/>
                <w:sz w:val="24"/>
                <w:szCs w:val="24"/>
              </w:rPr>
            </w:r>
            <w:r/>
          </w:p>
        </w:tc>
      </w:tr>
      <w:tr>
        <w:trPr>
          <w:trHeight w:val="673"/>
        </w:trPr>
        <w:tc>
          <w:tcPr>
            <w:tcW w:w="713" w:type="dxa"/>
            <w:vAlign w:val="center"/>
            <w:vMerge w:val="restart"/>
            <w:textDirection w:val="lrTb"/>
            <w:noWrap w:val="false"/>
          </w:tcPr>
          <w:p>
            <w:pPr>
              <w:pStyle w:val="662"/>
              <w:jc w:val="both"/>
              <w:spacing w:line="300" w:lineRule="auto"/>
              <w:widowControl w:val="off"/>
              <w:rPr>
                <w:rFonts w:ascii="仿宋_GB2312" w:hAnsi="仿宋" w:eastAsia="仿宋_GB2312" w:cs="Times New Roman"/>
                <w:bCs/>
                <w:sz w:val="28"/>
                <w:szCs w:val="28"/>
                <w:lang w:val="en-US" w:eastAsia="zh-CN"/>
              </w:rPr>
            </w:pPr>
            <w:r>
              <w:rPr>
                <w:rFonts w:hint="eastAsia" w:ascii="仿宋_GB2312" w:hAnsi="仿宋" w:eastAsia="仿宋_GB2312" w:cs="Times New Roman"/>
                <w:bCs/>
                <w:sz w:val="28"/>
                <w:szCs w:val="28"/>
                <w:lang w:val="en-US" w:eastAsia="zh-CN"/>
              </w:rPr>
              <w:t xml:space="preserve">3</w:t>
            </w:r>
            <w:r>
              <w:rPr>
                <w:rFonts w:ascii="仿宋_GB2312" w:hAnsi="仿宋" w:eastAsia="仿宋_GB2312" w:cs="Times New Roman"/>
                <w:bCs/>
                <w:sz w:val="28"/>
                <w:szCs w:val="28"/>
                <w:lang w:val="en-US" w:eastAsia="zh-CN"/>
              </w:rPr>
            </w:r>
            <w:r/>
          </w:p>
        </w:tc>
        <w:tc>
          <w:tcPr>
            <w:tcW w:w="1058" w:type="dxa"/>
            <w:vAlign w:val="center"/>
            <w:vMerge w:val="restart"/>
            <w:textDirection w:val="lrTb"/>
            <w:noWrap w:val="false"/>
          </w:tcPr>
          <w:p>
            <w:pPr>
              <w:pStyle w:val="6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项目人员配置</w:t>
            </w:r>
            <w:r>
              <w:rPr>
                <w:rFonts w:hint="eastAsia" w:ascii="宋体" w:hAnsi="宋体" w:eastAsia="宋体" w:cs="宋体"/>
                <w:sz w:val="24"/>
                <w:szCs w:val="24"/>
              </w:rPr>
            </w:r>
            <w:r/>
          </w:p>
          <w:p>
            <w:pPr>
              <w:pStyle w:val="662"/>
              <w:jc w:val="center"/>
              <w:spacing w:line="280" w:lineRule="exact"/>
              <w:widowControl/>
              <w:rPr>
                <w:rFonts w:ascii="仿宋_GB2312" w:hAnsi="仿宋" w:eastAsia="仿宋_GB2312" w:cs="Times New Roman"/>
                <w:bCs/>
                <w:sz w:val="28"/>
                <w:szCs w:val="28"/>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ascii="仿宋_GB2312" w:hAnsi="仿宋" w:eastAsia="仿宋_GB2312" w:cs="Times New Roman"/>
                <w:bCs/>
                <w:sz w:val="28"/>
                <w:szCs w:val="28"/>
                <w:lang w:eastAsia="zh-CN"/>
              </w:rPr>
            </w:r>
            <w:r/>
          </w:p>
        </w:tc>
        <w:tc>
          <w:tcPr>
            <w:tcW w:w="1128" w:type="dxa"/>
            <w:vAlign w:val="center"/>
            <w:textDirection w:val="lrTb"/>
            <w:noWrap w:val="false"/>
          </w:tcPr>
          <w:p>
            <w:pPr>
              <w:pStyle w:val="6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项目负责人</w:t>
            </w:r>
            <w:r>
              <w:rPr>
                <w:rFonts w:hint="eastAsia" w:ascii="宋体" w:hAnsi="宋体" w:eastAsia="宋体" w:cs="宋体"/>
                <w:sz w:val="24"/>
                <w:szCs w:val="24"/>
              </w:rPr>
            </w:r>
            <w:r/>
          </w:p>
          <w:p>
            <w:pPr>
              <w:pStyle w:val="662"/>
              <w:jc w:val="center"/>
              <w:spacing w:line="280" w:lineRule="exact"/>
              <w:widowControl/>
              <w:rPr>
                <w:rFonts w:hint="eastAsia" w:ascii="宋体" w:hAnsi="宋体" w:eastAsia="宋体" w:cs="宋体"/>
                <w:spacing w:val="-11"/>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pacing w:val="-11"/>
                <w:sz w:val="24"/>
                <w:szCs w:val="24"/>
              </w:rPr>
            </w:r>
            <w:r/>
          </w:p>
        </w:tc>
        <w:tc>
          <w:tcPr>
            <w:tcW w:w="6073" w:type="dxa"/>
            <w:vAlign w:val="center"/>
            <w:textDirection w:val="lrTb"/>
            <w:noWrap w:val="false"/>
          </w:tcPr>
          <w:p>
            <w:pPr>
              <w:pStyle w:val="662"/>
              <w:jc w:val="left"/>
              <w:spacing w:line="3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拟派项目负责人具有高级工程师职称的得</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lang w:eastAsia="zh-CN"/>
              </w:rPr>
              <w:t xml:space="preserve">注册城乡规划师执业资格证书的</w:t>
            </w:r>
            <w:r>
              <w:rPr>
                <w:rFonts w:hint="eastAsia" w:ascii="宋体" w:hAnsi="宋体" w:eastAsia="宋体" w:cs="宋体"/>
                <w:sz w:val="24"/>
                <w:szCs w:val="24"/>
                <w:lang w:val="en-US" w:eastAsia="zh-CN"/>
              </w:rPr>
              <w:t xml:space="preserve">得1.5分，本项最多得3分。</w:t>
            </w:r>
            <w:r>
              <w:rPr>
                <w:rFonts w:hint="eastAsia" w:ascii="宋体" w:hAnsi="宋体" w:eastAsia="宋体" w:cs="宋体"/>
                <w:sz w:val="24"/>
                <w:szCs w:val="24"/>
              </w:rPr>
            </w:r>
            <w:r/>
          </w:p>
          <w:p>
            <w:pPr>
              <w:pStyle w:val="662"/>
              <w:jc w:val="left"/>
              <w:spacing w:line="32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提供</w:t>
            </w:r>
            <w:r>
              <w:rPr>
                <w:rFonts w:hint="eastAsia" w:ascii="宋体" w:hAnsi="宋体" w:eastAsia="宋体" w:cs="宋体"/>
                <w:sz w:val="24"/>
                <w:szCs w:val="24"/>
                <w:lang w:val="en-US" w:eastAsia="zh-CN"/>
              </w:rPr>
              <w:t xml:space="preserve">前</w:t>
            </w:r>
            <w:r>
              <w:rPr>
                <w:rFonts w:hint="eastAsia" w:ascii="宋体" w:hAnsi="宋体" w:eastAsia="宋体" w:cs="宋体"/>
                <w:sz w:val="24"/>
                <w:szCs w:val="24"/>
              </w:rPr>
              <w:t xml:space="preserve">六个月内任意一个月在本单位缴纳社保的证明。</w:t>
            </w:r>
            <w:r>
              <w:rPr>
                <w:rFonts w:hint="eastAsia" w:ascii="宋体" w:hAnsi="宋体" w:eastAsia="宋体" w:cs="宋体"/>
                <w:sz w:val="24"/>
                <w:szCs w:val="24"/>
              </w:rPr>
            </w:r>
            <w:r/>
          </w:p>
        </w:tc>
      </w:tr>
      <w:tr>
        <w:trPr>
          <w:trHeight w:val="90"/>
        </w:trPr>
        <w:tc>
          <w:tcPr>
            <w:tcW w:w="713" w:type="dxa"/>
            <w:vAlign w:val="center"/>
            <w:vMerge w:val="continue"/>
            <w:textDirection w:val="lrTb"/>
            <w:noWrap w:val="false"/>
          </w:tcPr>
          <w:p>
            <w:pPr>
              <w:pStyle w:val="662"/>
              <w:jc w:val="both"/>
              <w:spacing w:line="300" w:lineRule="auto"/>
              <w:widowControl w:val="off"/>
              <w:rPr>
                <w:rFonts w:hint="eastAsia" w:ascii="仿宋_GB2312" w:hAnsi="仿宋" w:eastAsia="仿宋_GB2312" w:cs="Times New Roman"/>
                <w:bCs/>
                <w:sz w:val="28"/>
                <w:szCs w:val="28"/>
                <w:lang w:eastAsia="zh-CN"/>
              </w:rPr>
            </w:pPr>
            <w:r>
              <w:rPr>
                <w:rFonts w:hint="eastAsia" w:ascii="仿宋_GB2312" w:hAnsi="仿宋" w:eastAsia="仿宋_GB2312" w:cs="Times New Roman"/>
                <w:bCs/>
                <w:sz w:val="28"/>
                <w:szCs w:val="28"/>
                <w:lang w:eastAsia="zh-CN"/>
              </w:rPr>
            </w:r>
            <w:r/>
          </w:p>
        </w:tc>
        <w:tc>
          <w:tcPr>
            <w:tcW w:w="1058" w:type="dxa"/>
            <w:vAlign w:val="center"/>
            <w:vMerge w:val="continue"/>
            <w:textDirection w:val="lrTb"/>
            <w:noWrap w:val="false"/>
          </w:tcPr>
          <w:p>
            <w:pPr>
              <w:pStyle w:val="662"/>
              <w:jc w:val="both"/>
              <w:spacing w:line="300" w:lineRule="auto"/>
              <w:widowControl w:val="off"/>
              <w:rPr>
                <w:rFonts w:ascii="仿宋_GB2312" w:hAnsi="仿宋" w:eastAsia="仿宋_GB2312" w:cs="Times New Roman"/>
                <w:bCs/>
                <w:sz w:val="28"/>
                <w:szCs w:val="28"/>
                <w:lang w:eastAsia="zh-CN"/>
              </w:rPr>
            </w:pPr>
            <w:r>
              <w:rPr>
                <w:rFonts w:ascii="仿宋_GB2312" w:hAnsi="仿宋" w:eastAsia="仿宋_GB2312" w:cs="Times New Roman"/>
                <w:bCs/>
                <w:sz w:val="28"/>
                <w:szCs w:val="28"/>
                <w:lang w:eastAsia="zh-CN"/>
              </w:rPr>
            </w:r>
            <w:r/>
          </w:p>
        </w:tc>
        <w:tc>
          <w:tcPr>
            <w:tcW w:w="1128" w:type="dxa"/>
            <w:vAlign w:val="center"/>
            <w:textDirection w:val="lrTb"/>
            <w:noWrap w:val="false"/>
          </w:tcPr>
          <w:p>
            <w:pPr>
              <w:pStyle w:val="6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项目团队成员</w:t>
            </w:r>
            <w:r>
              <w:rPr>
                <w:rFonts w:hint="eastAsia" w:ascii="宋体" w:hAnsi="宋体" w:eastAsia="宋体" w:cs="宋体"/>
                <w:sz w:val="24"/>
                <w:szCs w:val="24"/>
              </w:rPr>
            </w:r>
            <w:r/>
          </w:p>
          <w:p>
            <w:pPr>
              <w:pStyle w:val="6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62"/>
            </w:pPr>
            <w:r/>
            <w:r/>
          </w:p>
          <w:p>
            <w:pPr>
              <w:pStyle w:val="662"/>
            </w:pPr>
            <w:r/>
            <w:r/>
          </w:p>
        </w:tc>
        <w:tc>
          <w:tcPr>
            <w:tcW w:w="6073" w:type="dxa"/>
            <w:vAlign w:val="center"/>
            <w:textDirection w:val="lrTb"/>
            <w:noWrap w:val="false"/>
          </w:tcPr>
          <w:p>
            <w:pPr>
              <w:pStyle w:val="662"/>
              <w:spacing w:line="3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除项目负责人外，拟派团队应配置齐全：</w:t>
            </w:r>
            <w:r>
              <w:rPr>
                <w:rFonts w:hint="eastAsia" w:ascii="宋体" w:hAnsi="宋体" w:eastAsia="宋体" w:cs="宋体"/>
                <w:sz w:val="24"/>
                <w:szCs w:val="24"/>
                <w:highlight w:val="none"/>
              </w:rPr>
            </w:r>
            <w:r/>
          </w:p>
          <w:p>
            <w:pPr>
              <w:pStyle w:val="662"/>
              <w:spacing w:line="3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规划：具有城乡规划高级职称</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注册规划师的每人得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662"/>
              <w:spacing w:line="3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市政：具有市政类高级职称</w:t>
            </w:r>
            <w:r>
              <w:rPr>
                <w:rFonts w:hint="eastAsia" w:ascii="宋体" w:hAnsi="宋体" w:eastAsia="宋体" w:cs="宋体"/>
                <w:sz w:val="24"/>
                <w:szCs w:val="24"/>
                <w:highlight w:val="none"/>
                <w:lang w:val="en-US" w:eastAsia="zh-CN"/>
              </w:rPr>
              <w:t xml:space="preserve">或注册</w:t>
            </w:r>
            <w:r>
              <w:rPr>
                <w:rFonts w:hint="eastAsia" w:ascii="宋体" w:hAnsi="宋体" w:eastAsia="宋体" w:cs="宋体"/>
                <w:b w:val="0"/>
                <w:bCs w:val="0"/>
                <w:sz w:val="24"/>
                <w:szCs w:val="24"/>
                <w:highlight w:val="none"/>
                <w:lang w:val="en-US" w:eastAsia="zh-CN"/>
              </w:rPr>
              <w:t xml:space="preserve">给排水</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道路工程师的</w:t>
            </w:r>
            <w:r>
              <w:rPr>
                <w:rFonts w:hint="eastAsia" w:ascii="宋体" w:hAnsi="宋体" w:eastAsia="宋体" w:cs="宋体"/>
                <w:sz w:val="24"/>
                <w:szCs w:val="24"/>
                <w:highlight w:val="none"/>
              </w:rPr>
              <w:t xml:space="preserve">每人得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662"/>
              <w:spacing w:line="3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建筑：建筑</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结构专业同时具备高级工程师与一级注册师的每人得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662"/>
              <w:spacing w:line="32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662"/>
              <w:spacing w:line="320" w:lineRule="exact"/>
              <w:tabs>
                <w:tab w:val="left" w:pos="0" w:leader="none"/>
              </w:tabs>
              <w:rPr>
                <w:rFonts w:hint="eastAsia" w:eastAsia="宋体"/>
                <w:lang w:eastAsia="zh-CN"/>
              </w:rPr>
            </w:pPr>
            <w:r>
              <w:rPr>
                <w:rFonts w:hint="eastAsia" w:ascii="宋体" w:hAnsi="宋体" w:eastAsia="宋体" w:cs="宋体"/>
                <w:sz w:val="24"/>
                <w:szCs w:val="24"/>
              </w:rPr>
              <w:t xml:space="preserve">以上人员提供</w:t>
            </w:r>
            <w:r>
              <w:rPr>
                <w:rFonts w:hint="eastAsia" w:ascii="宋体" w:hAnsi="宋体" w:eastAsia="宋体" w:cs="宋体"/>
                <w:sz w:val="24"/>
                <w:szCs w:val="24"/>
                <w:lang w:val="en-US" w:eastAsia="zh-CN"/>
              </w:rPr>
              <w:t xml:space="preserve">前六</w:t>
            </w:r>
            <w:r>
              <w:rPr>
                <w:rFonts w:hint="eastAsia" w:ascii="宋体" w:hAnsi="宋体" w:eastAsia="宋体" w:cs="宋体"/>
                <w:sz w:val="24"/>
                <w:szCs w:val="24"/>
              </w:rPr>
              <w:t xml:space="preserve">个月内任意一个月在本单位缴纳社保的证明</w:t>
            </w:r>
            <w:r>
              <w:rPr>
                <w:rFonts w:hint="eastAsia" w:ascii="宋体" w:hAnsi="宋体" w:eastAsia="宋体" w:cs="宋体"/>
                <w:sz w:val="24"/>
                <w:szCs w:val="24"/>
                <w:lang w:eastAsia="zh-CN"/>
              </w:rPr>
              <w:t xml:space="preserve">。</w:t>
            </w:r>
            <w:r>
              <w:rPr>
                <w:rFonts w:hint="eastAsia" w:eastAsia="宋体"/>
                <w:lang w:eastAsia="zh-CN"/>
              </w:rPr>
            </w:r>
            <w:r/>
          </w:p>
        </w:tc>
      </w:tr>
      <w:tr>
        <w:trPr>
          <w:trHeight w:val="661"/>
        </w:trPr>
        <w:tc>
          <w:tcPr>
            <w:gridSpan w:val="4"/>
            <w:tcW w:w="8972" w:type="dxa"/>
            <w:vAlign w:val="center"/>
            <w:textDirection w:val="lrTb"/>
            <w:noWrap w:val="false"/>
          </w:tcPr>
          <w:p>
            <w:pPr>
              <w:pStyle w:val="662"/>
              <w:jc w:val="left"/>
              <w:spacing w:line="28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lang w:val="zh-CN"/>
              </w:rPr>
              <w:t xml:space="preserve">备注：（</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上述要求的证书或证明材料请提供清晰的</w:t>
            </w:r>
            <w:r>
              <w:rPr>
                <w:rFonts w:hint="eastAsia" w:ascii="宋体" w:hAnsi="宋体" w:eastAsia="宋体" w:cs="宋体"/>
                <w:sz w:val="24"/>
                <w:szCs w:val="24"/>
              </w:rPr>
              <w:t xml:space="preserve">扫描件</w:t>
            </w:r>
            <w:r>
              <w:rPr>
                <w:rFonts w:hint="eastAsia" w:ascii="宋体" w:hAnsi="宋体" w:eastAsia="宋体" w:cs="宋体"/>
                <w:sz w:val="24"/>
                <w:szCs w:val="24"/>
                <w:lang w:val="zh-CN"/>
              </w:rPr>
              <w:t xml:space="preserve">并加盖供应商单位公章，未按以上要求提供材料或缺项漏项或证明材料不清晰的，视为无效证明材料。</w:t>
            </w:r>
            <w:r>
              <w:rPr>
                <w:rFonts w:hint="eastAsia" w:ascii="宋体" w:hAnsi="宋体" w:eastAsia="宋体" w:cs="宋体"/>
                <w:sz w:val="24"/>
                <w:szCs w:val="24"/>
              </w:rPr>
            </w:r>
            <w:r/>
          </w:p>
        </w:tc>
      </w:tr>
    </w:tbl>
    <w:p>
      <w:pPr>
        <w:pStyle w:val="662"/>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各供应商得分为磋商小组成员评分的算术平均分，分值保留小数点后两位。</w:t>
      </w:r>
      <w:r>
        <w:rPr>
          <w:rFonts w:hint="eastAsia" w:ascii="宋体" w:hAnsi="宋体"/>
          <w:sz w:val="24"/>
          <w:szCs w:val="24"/>
          <w:highlight w:val="none"/>
        </w:rPr>
      </w:r>
      <w:r/>
    </w:p>
    <w:p>
      <w:pPr>
        <w:pStyle w:val="662"/>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（四）价格分：</w:t>
      </w:r>
      <w:r>
        <w:rPr>
          <w:rFonts w:hint="eastAsia" w:ascii="宋体" w:hAnsi="宋体"/>
          <w:b/>
          <w:sz w:val="24"/>
          <w:szCs w:val="24"/>
          <w:highlight w:val="none"/>
          <w:lang w:val="en-US" w:eastAsia="zh-CN"/>
        </w:rPr>
        <w:t xml:space="preserve">30</w:t>
      </w:r>
      <w:r>
        <w:rPr>
          <w:rFonts w:hint="eastAsia" w:ascii="宋体" w:hAnsi="宋体"/>
          <w:b/>
          <w:sz w:val="24"/>
          <w:szCs w:val="24"/>
          <w:highlight w:val="none"/>
        </w:rPr>
        <w:t xml:space="preserve">分</w:t>
      </w:r>
      <w:r>
        <w:rPr>
          <w:rFonts w:hint="eastAsia" w:ascii="宋体" w:hAnsi="宋体"/>
          <w:b/>
          <w:sz w:val="24"/>
          <w:szCs w:val="24"/>
          <w:highlight w:val="none"/>
        </w:rPr>
      </w:r>
      <w:r/>
    </w:p>
    <w:p>
      <w:pPr>
        <w:pStyle w:val="662"/>
        <w:ind w:firstLine="482"/>
        <w:spacing w:line="560" w:lineRule="exact"/>
        <w:rPr>
          <w:rFonts w:hint="eastAsia" w:ascii="宋体" w:hAnsi="宋体"/>
          <w:b/>
          <w:sz w:val="24"/>
          <w:szCs w:val="24"/>
        </w:rPr>
      </w:pPr>
      <w:r>
        <w:rPr>
          <w:rFonts w:hint="eastAsia" w:ascii="宋体" w:hAnsi="宋体"/>
          <w:b/>
          <w:sz w:val="24"/>
          <w:szCs w:val="24"/>
        </w:rPr>
        <w:t xml:space="preserve">价格分统一采用低价优先法计算，即满足磋商文件要求且最后报价最低的供应商的价格为磋商基准价，其价格分为满分。其他供应商的价格分统一按照下列公式计算：</w:t>
      </w:r>
      <w:r>
        <w:rPr>
          <w:rFonts w:hint="eastAsia" w:ascii="宋体" w:hAnsi="宋体"/>
          <w:b/>
          <w:sz w:val="24"/>
          <w:szCs w:val="24"/>
        </w:rPr>
      </w:r>
      <w:r/>
    </w:p>
    <w:p>
      <w:pPr>
        <w:pStyle w:val="662"/>
        <w:ind w:firstLine="482"/>
        <w:spacing w:line="560" w:lineRule="exact"/>
        <w:rPr>
          <w:rFonts w:hint="eastAsia" w:ascii="宋体" w:hAnsi="宋体"/>
          <w:b/>
          <w:sz w:val="24"/>
          <w:szCs w:val="24"/>
        </w:rPr>
      </w:pPr>
      <w:r>
        <w:rPr>
          <w:rFonts w:hint="eastAsia" w:ascii="宋体" w:hAnsi="宋体"/>
          <w:b/>
          <w:sz w:val="24"/>
          <w:szCs w:val="24"/>
        </w:rPr>
        <w:t xml:space="preserve">磋商报价得分=（磋商基准价/最后磋商报价）×价格权值×100</w:t>
      </w:r>
      <w:r>
        <w:rPr>
          <w:rFonts w:hint="eastAsia" w:ascii="宋体" w:hAnsi="宋体"/>
          <w:b/>
          <w:sz w:val="24"/>
          <w:szCs w:val="24"/>
        </w:rPr>
      </w:r>
      <w:r/>
    </w:p>
    <w:p>
      <w:pPr>
        <w:pStyle w:val="662"/>
        <w:ind w:firstLine="482"/>
        <w:spacing w:line="560" w:lineRule="exact"/>
        <w:rPr>
          <w:rFonts w:hint="eastAsia" w:ascii="宋体" w:hAnsi="宋体"/>
          <w:b/>
          <w:sz w:val="24"/>
          <w:szCs w:val="24"/>
        </w:rPr>
      </w:pPr>
      <w:r>
        <w:rPr>
          <w:rFonts w:hint="eastAsia" w:ascii="宋体" w:hAnsi="宋体"/>
          <w:b/>
          <w:sz w:val="24"/>
          <w:szCs w:val="24"/>
        </w:rPr>
        <w:t xml:space="preserve">出现下列情形之一的，磋商小组应当启动异常低价响应审查程序：</w:t>
      </w:r>
      <w:r>
        <w:rPr>
          <w:rFonts w:hint="eastAsia" w:ascii="宋体" w:hAnsi="宋体"/>
          <w:b/>
          <w:sz w:val="24"/>
          <w:szCs w:val="24"/>
        </w:rPr>
      </w:r>
      <w:r/>
    </w:p>
    <w:p>
      <w:pPr>
        <w:pStyle w:val="662"/>
        <w:ind w:firstLine="482"/>
        <w:spacing w:line="560" w:lineRule="exact"/>
        <w:rPr>
          <w:rFonts w:hint="eastAsia" w:ascii="宋体" w:hAnsi="宋体"/>
          <w:b/>
          <w:sz w:val="24"/>
          <w:szCs w:val="24"/>
        </w:rPr>
      </w:pPr>
      <w:r>
        <w:rPr>
          <w:rFonts w:hint="eastAsia" w:ascii="宋体" w:hAnsi="宋体"/>
          <w:b/>
          <w:sz w:val="24"/>
          <w:szCs w:val="24"/>
        </w:rPr>
        <w:t xml:space="preserve">1．响应报价低于采购项目预算50%的，即响应报价&lt;采购项目预算×50%；</w:t>
      </w:r>
      <w:r>
        <w:rPr>
          <w:rFonts w:hint="eastAsia" w:ascii="宋体" w:hAnsi="宋体"/>
          <w:b/>
          <w:sz w:val="24"/>
          <w:szCs w:val="24"/>
        </w:rPr>
      </w:r>
      <w:r/>
    </w:p>
    <w:p>
      <w:pPr>
        <w:pStyle w:val="662"/>
        <w:ind w:firstLine="482"/>
        <w:spacing w:line="560" w:lineRule="exact"/>
        <w:rPr>
          <w:rFonts w:hint="eastAsia" w:ascii="宋体" w:hAnsi="宋体"/>
          <w:b/>
          <w:sz w:val="24"/>
          <w:szCs w:val="24"/>
        </w:rPr>
      </w:pPr>
      <w:r>
        <w:rPr>
          <w:rFonts w:hint="eastAsia" w:ascii="宋体" w:hAnsi="宋体"/>
          <w:b/>
          <w:sz w:val="24"/>
          <w:szCs w:val="24"/>
        </w:rPr>
        <w:t xml:space="preserve">2．响应报价低于采购项目最高限价45%的，即响应报价&lt;采购项目最高限价×45%；</w:t>
      </w:r>
      <w:r>
        <w:rPr>
          <w:rFonts w:hint="eastAsia" w:ascii="宋体" w:hAnsi="宋体"/>
          <w:b/>
          <w:sz w:val="24"/>
          <w:szCs w:val="24"/>
        </w:rPr>
      </w:r>
      <w:r/>
    </w:p>
    <w:p>
      <w:pPr>
        <w:pStyle w:val="662"/>
        <w:ind w:firstLine="482"/>
        <w:spacing w:line="560" w:lineRule="exact"/>
        <w:rPr>
          <w:rFonts w:hint="eastAsia" w:ascii="宋体" w:hAnsi="宋体"/>
          <w:b/>
          <w:sz w:val="24"/>
          <w:szCs w:val="24"/>
        </w:rPr>
      </w:pPr>
      <w:r>
        <w:rPr>
          <w:rFonts w:hint="eastAsia" w:ascii="宋体" w:hAnsi="宋体"/>
          <w:b/>
          <w:sz w:val="24"/>
          <w:szCs w:val="24"/>
        </w:rPr>
        <w:t xml:space="preserve">3．磋商小组认定的供应商报价过低、有可能影响产品质量或者不能诚信履约的其他情形。</w:t>
      </w:r>
      <w:r>
        <w:rPr>
          <w:rFonts w:hint="eastAsia" w:ascii="宋体" w:hAnsi="宋体"/>
          <w:b/>
          <w:sz w:val="24"/>
          <w:szCs w:val="24"/>
        </w:rPr>
      </w:r>
      <w:r/>
    </w:p>
    <w:p>
      <w:pPr>
        <w:pStyle w:val="662"/>
        <w:ind w:firstLine="482"/>
        <w:spacing w:line="560" w:lineRule="exact"/>
        <w:rPr>
          <w:rFonts w:hint="eastAsia" w:ascii="宋体" w:hAnsi="宋体" w:eastAsia="宋体"/>
          <w:b/>
          <w:sz w:val="24"/>
          <w:szCs w:val="24"/>
          <w:lang w:eastAsia="zh-CN"/>
        </w:rPr>
      </w:pPr>
      <w:r>
        <w:rPr>
          <w:rFonts w:hint="eastAsia" w:ascii="宋体" w:hAnsi="宋体"/>
          <w:b/>
          <w:sz w:val="24"/>
          <w:szCs w:val="24"/>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w:t>
      </w:r>
      <w:r>
        <w:rPr>
          <w:rFonts w:hint="eastAsia" w:ascii="宋体" w:hAnsi="宋体"/>
          <w:b/>
          <w:sz w:val="24"/>
          <w:szCs w:val="24"/>
          <w:lang w:eastAsia="zh-CN"/>
        </w:rPr>
        <w:t xml:space="preserve">。</w:t>
      </w:r>
      <w:r>
        <w:rPr>
          <w:rFonts w:hint="eastAsia" w:ascii="宋体" w:hAnsi="宋体" w:eastAsia="宋体"/>
          <w:b/>
          <w:sz w:val="24"/>
          <w:szCs w:val="24"/>
          <w:lang w:eastAsia="zh-CN"/>
        </w:rPr>
      </w:r>
      <w:r/>
    </w:p>
    <w:p>
      <w:pPr>
        <w:pStyle w:val="662"/>
        <w:ind w:firstLine="482"/>
        <w:spacing w:line="560" w:lineRule="exact"/>
        <w:rPr>
          <w:rFonts w:hint="eastAsia" w:ascii="宋体" w:hAnsi="宋体"/>
          <w:b/>
          <w:sz w:val="24"/>
          <w:szCs w:val="24"/>
        </w:rPr>
      </w:pPr>
      <w:r>
        <w:rPr>
          <w:rFonts w:hint="eastAsia" w:ascii="宋体" w:hAnsi="宋体"/>
          <w:b/>
          <w:sz w:val="24"/>
          <w:szCs w:val="24"/>
        </w:rPr>
        <w:t xml:space="preserve">产品在主要电商平台的价格、该行业当地薪资水平等情况，依据专业经验对供应商报价合理性进行判断。</w:t>
      </w:r>
      <w:r>
        <w:rPr>
          <w:rFonts w:hint="eastAsia" w:ascii="宋体" w:hAnsi="宋体"/>
          <w:b/>
          <w:sz w:val="24"/>
          <w:szCs w:val="24"/>
        </w:rPr>
      </w:r>
      <w:r/>
    </w:p>
    <w:p>
      <w:pPr>
        <w:pStyle w:val="662"/>
        <w:ind w:firstLine="482"/>
        <w:spacing w:line="560" w:lineRule="exact"/>
        <w:rPr>
          <w:rFonts w:hint="eastAsia" w:ascii="宋体" w:hAnsi="宋体"/>
          <w:b/>
          <w:sz w:val="24"/>
          <w:szCs w:val="24"/>
        </w:rPr>
      </w:pPr>
      <w:r>
        <w:rPr>
          <w:rFonts w:hint="eastAsia" w:ascii="宋体" w:hAnsi="宋体"/>
          <w:b/>
          <w:sz w:val="24"/>
          <w:szCs w:val="24"/>
        </w:rPr>
        <w:t xml:space="preserve">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b/>
          <w:sz w:val="24"/>
          <w:szCs w:val="24"/>
        </w:rPr>
      </w:r>
      <w:r/>
    </w:p>
    <w:p>
      <w:pPr>
        <w:pStyle w:val="662"/>
        <w:ind w:firstLine="482"/>
        <w:spacing w:line="560" w:lineRule="exact"/>
        <w:rPr>
          <w:rFonts w:hint="eastAsia" w:ascii="宋体" w:hAnsi="宋体"/>
          <w:b/>
          <w:sz w:val="24"/>
          <w:szCs w:val="24"/>
        </w:rPr>
      </w:pPr>
      <w:r>
        <w:rPr>
          <w:rFonts w:hint="eastAsia" w:ascii="宋体" w:hAnsi="宋体"/>
          <w:b/>
          <w:sz w:val="24"/>
          <w:szCs w:val="24"/>
        </w:rPr>
        <w:t xml:space="preserve">（五）政府采购政策功能落实</w:t>
      </w:r>
      <w:r>
        <w:rPr>
          <w:rFonts w:hint="eastAsia" w:ascii="宋体" w:hAnsi="宋体"/>
          <w:b/>
          <w:sz w:val="24"/>
          <w:szCs w:val="24"/>
        </w:rPr>
      </w:r>
      <w:r/>
    </w:p>
    <w:p>
      <w:pPr>
        <w:pStyle w:val="662"/>
        <w:ind w:firstLine="480"/>
        <w:jc w:val="left"/>
        <w:spacing w:line="560" w:lineRule="exac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662"/>
        <w:ind w:firstLine="480"/>
        <w:jc w:val="left"/>
        <w:spacing w:line="56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highlight w:val="none"/>
          <w:u w:val="single"/>
          <w:lang w:val="en-US" w:eastAsia="zh-CN"/>
        </w:rPr>
        <w:t xml:space="preserve">2</w:t>
      </w:r>
      <w:r>
        <w:rPr>
          <w:rFonts w:hint="eastAsia" w:ascii="宋体" w:hAnsi="宋体"/>
          <w:sz w:val="24"/>
          <w:szCs w:val="24"/>
          <w:highlight w:val="none"/>
          <w:u w:val="single"/>
        </w:rPr>
        <w:t xml:space="preserve">0%</w:t>
      </w:r>
      <w:r>
        <w:rPr>
          <w:rFonts w:hint="eastAsia" w:ascii="宋体" w:hAnsi="宋体"/>
          <w:sz w:val="24"/>
          <w:szCs w:val="24"/>
        </w:rPr>
        <w:t xml:space="preserve">的扣除价格，用扣除后的价格参与评审。</w:t>
      </w:r>
      <w:r>
        <w:rPr>
          <w:rFonts w:hint="eastAsia" w:ascii="宋体" w:hAnsi="宋体"/>
          <w:sz w:val="24"/>
          <w:szCs w:val="24"/>
        </w:rPr>
      </w:r>
      <w:r/>
    </w:p>
    <w:p>
      <w:pPr>
        <w:pStyle w:val="662"/>
        <w:ind w:firstLine="480"/>
        <w:jc w:val="left"/>
        <w:spacing w:line="560" w:lineRule="exact"/>
        <w:rPr>
          <w:rFonts w:hint="eastAsia" w:ascii="宋体" w:hAnsi="宋体"/>
          <w:sz w:val="24"/>
          <w:szCs w:val="24"/>
        </w:rPr>
      </w:pPr>
      <w:r>
        <w:rPr>
          <w:rFonts w:hint="eastAsia" w:ascii="宋体" w:hAnsi="宋体"/>
          <w:sz w:val="24"/>
          <w:szCs w:val="24"/>
        </w:rPr>
        <w:t xml:space="preserve">（2）供应商需按照采购文件的要求提供相应的</w:t>
      </w:r>
      <w:r>
        <w:rPr>
          <w:rFonts w:hint="eastAsia" w:ascii="宋体" w:hAnsi="宋体"/>
          <w:color w:val="000000"/>
          <w:sz w:val="24"/>
          <w:szCs w:val="24"/>
          <w:highlight w:val="lightGray"/>
        </w:rPr>
        <w:t xml:space="preserve">《中小企业声明函》。</w:t>
      </w:r>
      <w:r>
        <w:rPr>
          <w:rFonts w:hint="eastAsia" w:ascii="宋体" w:hAnsi="宋体"/>
          <w:sz w:val="24"/>
          <w:szCs w:val="24"/>
        </w:rPr>
      </w:r>
      <w:r/>
    </w:p>
    <w:p>
      <w:pPr>
        <w:pStyle w:val="662"/>
        <w:ind w:firstLine="480"/>
        <w:jc w:val="left"/>
        <w:spacing w:line="56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rPr>
          <w:rFonts w:hint="eastAsia" w:ascii="宋体" w:hAnsi="宋体"/>
          <w:sz w:val="24"/>
          <w:szCs w:val="24"/>
        </w:rPr>
      </w:r>
      <w:r/>
    </w:p>
    <w:p>
      <w:pPr>
        <w:pStyle w:val="662"/>
        <w:ind w:firstLine="480"/>
        <w:jc w:val="left"/>
        <w:spacing w:line="560" w:lineRule="exac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662"/>
        <w:ind w:left="120" w:firstLine="480"/>
        <w:jc w:val="left"/>
        <w:spacing w:line="56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rPr>
          <w:rFonts w:hint="eastAsia" w:ascii="宋体" w:hAnsi="宋体"/>
          <w:sz w:val="24"/>
          <w:szCs w:val="24"/>
        </w:rPr>
      </w:r>
      <w:r/>
    </w:p>
    <w:p>
      <w:pPr>
        <w:pStyle w:val="662"/>
        <w:ind w:left="120" w:firstLine="480"/>
        <w:jc w:val="left"/>
        <w:spacing w:line="56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662"/>
        <w:ind w:left="120" w:firstLine="480"/>
        <w:jc w:val="left"/>
        <w:spacing w:line="56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662"/>
        <w:ind w:firstLine="480"/>
        <w:jc w:val="left"/>
        <w:spacing w:line="560" w:lineRule="exac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662"/>
        <w:ind w:firstLine="480"/>
        <w:jc w:val="left"/>
        <w:spacing w:line="56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rPr>
          <w:rFonts w:hint="eastAsia" w:ascii="宋体" w:hAnsi="宋体"/>
          <w:sz w:val="24"/>
          <w:szCs w:val="24"/>
        </w:rPr>
      </w:r>
      <w:r/>
    </w:p>
    <w:p>
      <w:pPr>
        <w:pStyle w:val="662"/>
        <w:ind w:firstLine="480"/>
        <w:jc w:val="left"/>
        <w:spacing w:line="56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662"/>
        <w:ind w:firstLine="480"/>
        <w:jc w:val="left"/>
        <w:spacing w:line="56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rPr>
          <w:rFonts w:hint="eastAsia" w:ascii="宋体" w:hAnsi="宋体"/>
          <w:sz w:val="24"/>
          <w:szCs w:val="24"/>
        </w:rPr>
      </w:r>
      <w:r/>
    </w:p>
    <w:p>
      <w:pPr>
        <w:pStyle w:val="662"/>
        <w:ind w:firstLine="480"/>
        <w:jc w:val="left"/>
        <w:spacing w:line="56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662"/>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rPr>
        <w:t xml:space="preserve">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highlight w:val="none"/>
          <w:u w:val="single"/>
        </w:rPr>
        <w:t xml:space="preserve">6%</w:t>
      </w:r>
      <w:r>
        <w:rPr>
          <w:rFonts w:hint="eastAsia" w:ascii="宋体" w:hAnsi="宋体"/>
          <w:sz w:val="24"/>
          <w:szCs w:val="24"/>
          <w:highlight w:val="none"/>
        </w:rPr>
        <w:t xml:space="preserve">的价格扣除，用扣除后的价格参与评审。</w:t>
      </w:r>
      <w:r>
        <w:rPr>
          <w:rFonts w:hint="eastAsia" w:ascii="宋体" w:hAnsi="宋体"/>
          <w:sz w:val="24"/>
          <w:szCs w:val="24"/>
          <w:highlight w:val="none"/>
        </w:rPr>
      </w:r>
      <w:r/>
    </w:p>
    <w:p>
      <w:pPr>
        <w:pStyle w:val="662"/>
        <w:ind w:firstLine="880"/>
        <w:jc w:val="left"/>
        <w:keepNext w:val="0"/>
        <w:spacing w:line="560" w:lineRule="exact"/>
        <w:rPr>
          <w:rFonts w:hint="eastAsia" w:ascii="黑体" w:eastAsia="黑体"/>
          <w:bCs/>
          <w:sz w:val="44"/>
          <w:szCs w:val="28"/>
        </w:rPr>
        <w:outlineLvl w:val="9"/>
      </w:pPr>
      <w:r>
        <w:rPr>
          <w:rFonts w:hint="eastAsia" w:ascii="黑体" w:eastAsia="黑体"/>
          <w:bCs/>
          <w:sz w:val="44"/>
          <w:szCs w:val="28"/>
        </w:rPr>
      </w:r>
      <w:r/>
    </w:p>
    <w:p>
      <w:pPr>
        <w:pStyle w:val="662"/>
        <w:jc w:val="center"/>
        <w:keepNext/>
        <w:rPr>
          <w:rFonts w:hint="eastAsia" w:ascii="黑体" w:eastAsia="黑体"/>
          <w:bCs/>
          <w:sz w:val="44"/>
          <w:szCs w:val="28"/>
        </w:rPr>
        <w:outlineLvl w:val="0"/>
      </w:pPr>
      <w:r/>
      <w:bookmarkEnd w:id="178"/>
      <w:r/>
      <w:bookmarkEnd w:id="179"/>
      <w:r/>
      <w:bookmarkEnd w:id="180"/>
      <w:r>
        <w:rPr>
          <w:rFonts w:hint="eastAsia" w:ascii="黑体" w:eastAsia="黑体"/>
          <w:bCs/>
          <w:sz w:val="44"/>
          <w:szCs w:val="28"/>
        </w:rPr>
      </w:r>
      <w:r/>
    </w:p>
    <w:p>
      <w:pPr>
        <w:pStyle w:val="662"/>
        <w:jc w:val="center"/>
        <w:rPr>
          <w:rFonts w:ascii="宋体" w:hAnsi="宋体" w:eastAsia="宋体"/>
          <w:b/>
          <w:sz w:val="72"/>
          <w:szCs w:val="21"/>
          <w:lang w:val="en-US" w:eastAsia="zh-CN"/>
        </w:rPr>
      </w:pPr>
      <w:r/>
      <w:bookmarkStart w:id="181" w:name="_Hlt26671244"/>
      <w:r/>
      <w:bookmarkEnd w:id="181"/>
      <w:r/>
      <w:bookmarkStart w:id="182" w:name="_Hlt26955039"/>
      <w:r/>
      <w:bookmarkEnd w:id="182"/>
      <w:r/>
      <w:bookmarkStart w:id="183" w:name="_Toc49090576"/>
      <w:r/>
      <w:bookmarkStart w:id="184" w:name="_Toc26554094"/>
      <w:r/>
      <w:bookmarkStart w:id="185" w:name="_Toc120614282"/>
      <w:r>
        <w:rPr>
          <w:rFonts w:hint="eastAsia" w:ascii="宋体" w:hAnsi="宋体"/>
          <w:b/>
          <w:sz w:val="72"/>
          <w:szCs w:val="21"/>
          <w:lang w:val="en-US" w:eastAsia="zh-CN"/>
        </w:rPr>
        <w:t xml:space="preserve">第五章 响应文件格式</w:t>
      </w:r>
      <w:r>
        <w:rPr>
          <w:rFonts w:ascii="宋体" w:hAnsi="宋体" w:eastAsia="宋体"/>
          <w:b/>
          <w:sz w:val="72"/>
          <w:szCs w:val="21"/>
          <w:lang w:val="en-US" w:eastAsia="zh-CN"/>
        </w:rPr>
      </w:r>
      <w:r/>
    </w:p>
    <w:p>
      <w:pPr>
        <w:pStyle w:val="662"/>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62"/>
        <w:jc w:val="center"/>
        <w:rPr>
          <w:rFonts w:hint="eastAsia" w:ascii="宋体" w:hAnsi="宋体"/>
          <w:b/>
          <w:sz w:val="36"/>
          <w:szCs w:val="21"/>
        </w:rPr>
      </w:pPr>
      <w:r>
        <w:rPr>
          <w:rFonts w:hint="eastAsia" w:ascii="宋体" w:hAnsi="宋体"/>
          <w:b/>
          <w:sz w:val="36"/>
          <w:szCs w:val="21"/>
        </w:rPr>
      </w:r>
      <w:r/>
    </w:p>
    <w:p>
      <w:pPr>
        <w:pStyle w:val="662"/>
        <w:jc w:val="center"/>
        <w:rPr>
          <w:rFonts w:hint="eastAsia" w:ascii="宋体" w:hAnsi="宋体"/>
          <w:b/>
          <w:sz w:val="36"/>
          <w:szCs w:val="21"/>
        </w:rPr>
      </w:pPr>
      <w:r>
        <w:rPr>
          <w:rFonts w:hint="eastAsia" w:ascii="宋体" w:hAnsi="宋体"/>
          <w:b/>
          <w:sz w:val="36"/>
          <w:szCs w:val="21"/>
        </w:rPr>
      </w:r>
      <w:r/>
    </w:p>
    <w:p>
      <w:pPr>
        <w:pStyle w:val="662"/>
        <w:jc w:val="center"/>
        <w:rPr>
          <w:rFonts w:hint="eastAsia" w:ascii="宋体" w:hAnsi="宋体"/>
          <w:b/>
          <w:sz w:val="36"/>
          <w:szCs w:val="21"/>
        </w:rPr>
      </w:pPr>
      <w:r>
        <w:rPr>
          <w:rFonts w:hint="eastAsia" w:ascii="宋体" w:hAnsi="宋体"/>
          <w:b/>
          <w:sz w:val="36"/>
          <w:szCs w:val="21"/>
        </w:rPr>
      </w:r>
      <w:r/>
    </w:p>
    <w:p>
      <w:pPr>
        <w:pStyle w:val="662"/>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62"/>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662"/>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62"/>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62"/>
        <w:jc w:val="center"/>
        <w:spacing w:line="440" w:lineRule="exact"/>
        <w:rPr>
          <w:rFonts w:hint="eastAsia" w:ascii="宋体" w:hAnsi="宋体"/>
          <w:b/>
          <w:bCs/>
          <w:sz w:val="32"/>
          <w:szCs w:val="32"/>
        </w:rPr>
      </w:pPr>
      <w:r>
        <w:rPr>
          <w:rFonts w:hint="eastAsia" w:ascii="宋体" w:hAnsi="宋体"/>
          <w:b/>
          <w:bCs/>
          <w:sz w:val="32"/>
          <w:szCs w:val="32"/>
        </w:rPr>
      </w:r>
      <w:r/>
    </w:p>
    <w:p>
      <w:pPr>
        <w:pStyle w:val="662"/>
        <w:spacing w:line="440" w:lineRule="exact"/>
        <w:rPr>
          <w:rFonts w:ascii="宋体" w:hAnsi="宋体"/>
          <w:szCs w:val="21"/>
        </w:rPr>
      </w:pPr>
      <w:r>
        <w:rPr>
          <w:rFonts w:ascii="宋体" w:hAnsi="宋体"/>
          <w:szCs w:val="21"/>
        </w:rPr>
      </w:r>
      <w:r/>
    </w:p>
    <w:p>
      <w:pPr>
        <w:pStyle w:val="662"/>
        <w:rPr>
          <w:rFonts w:hint="eastAsia" w:ascii="宋体" w:hAnsi="宋体"/>
          <w:b/>
          <w:sz w:val="36"/>
          <w:szCs w:val="21"/>
          <w:u w:val="single"/>
        </w:rPr>
      </w:pPr>
      <w:r>
        <w:rPr>
          <w:rFonts w:hint="eastAsia" w:ascii="宋体" w:hAnsi="宋体"/>
          <w:b/>
          <w:sz w:val="36"/>
          <w:szCs w:val="21"/>
          <w:u w:val="single"/>
        </w:rPr>
      </w:r>
      <w:r/>
    </w:p>
    <w:p>
      <w:pPr>
        <w:pStyle w:val="662"/>
        <w:jc w:val="center"/>
        <w:spacing w:line="560" w:lineRule="exact"/>
        <w:rPr>
          <w:rFonts w:hint="eastAsia" w:ascii="宋体" w:hAnsi="宋体"/>
          <w:b/>
          <w:bCs/>
          <w:color w:val="000000"/>
          <w:sz w:val="44"/>
          <w:szCs w:val="44"/>
        </w:rPr>
      </w:pPr>
      <w:r>
        <w:rPr>
          <w:rFonts w:hint="eastAsia" w:ascii="宋体" w:hAnsi="宋体"/>
          <w:b/>
          <w:bCs/>
          <w:color w:val="000000"/>
          <w:sz w:val="44"/>
          <w:szCs w:val="44"/>
        </w:rPr>
      </w:r>
      <w:r/>
    </w:p>
    <w:p>
      <w:pPr>
        <w:pStyle w:val="662"/>
        <w:jc w:val="center"/>
        <w:spacing w:line="560" w:lineRule="exact"/>
        <w:rPr>
          <w:rFonts w:hint="eastAsia" w:ascii="宋体" w:hAnsi="宋体"/>
          <w:b/>
          <w:bCs/>
          <w:color w:val="000000"/>
          <w:sz w:val="44"/>
          <w:szCs w:val="44"/>
        </w:rPr>
      </w:pPr>
      <w:r>
        <w:rPr>
          <w:rFonts w:hint="eastAsia" w:ascii="宋体" w:hAnsi="宋体"/>
          <w:b/>
          <w:bCs/>
          <w:color w:val="000000"/>
          <w:sz w:val="44"/>
          <w:szCs w:val="44"/>
        </w:rPr>
      </w:r>
      <w:r/>
    </w:p>
    <w:p>
      <w:pPr>
        <w:pStyle w:val="662"/>
        <w:jc w:val="center"/>
        <w:spacing w:line="560" w:lineRule="exact"/>
        <w:rPr>
          <w:rFonts w:hint="eastAsia" w:ascii="宋体" w:hAnsi="宋体"/>
          <w:b/>
          <w:bCs/>
          <w:color w:val="000000"/>
          <w:sz w:val="44"/>
          <w:szCs w:val="44"/>
        </w:rPr>
      </w:pPr>
      <w:r>
        <w:rPr>
          <w:rFonts w:hint="eastAsia" w:ascii="宋体" w:hAnsi="宋体"/>
          <w:b/>
          <w:bCs/>
          <w:color w:val="000000"/>
          <w:sz w:val="44"/>
          <w:szCs w:val="44"/>
        </w:rPr>
      </w:r>
      <w:r/>
    </w:p>
    <w:p>
      <w:pPr>
        <w:pStyle w:val="662"/>
        <w:jc w:val="center"/>
        <w:spacing w:line="560" w:lineRule="exact"/>
        <w:rPr>
          <w:rFonts w:hint="eastAsia" w:ascii="宋体" w:hAnsi="宋体"/>
          <w:b/>
          <w:bCs/>
          <w:color w:val="000000"/>
          <w:sz w:val="44"/>
          <w:szCs w:val="44"/>
        </w:rPr>
      </w:pPr>
      <w:r>
        <w:rPr>
          <w:rFonts w:hint="eastAsia" w:ascii="宋体" w:hAnsi="宋体"/>
          <w:b/>
          <w:bCs/>
          <w:color w:val="000000"/>
          <w:sz w:val="44"/>
          <w:szCs w:val="44"/>
        </w:rPr>
      </w:r>
      <w:r/>
    </w:p>
    <w:p>
      <w:pPr>
        <w:pStyle w:val="662"/>
        <w:jc w:val="center"/>
        <w:spacing w:line="560" w:lineRule="exact"/>
        <w:rPr>
          <w:rFonts w:hint="eastAsia" w:ascii="宋体" w:hAnsi="宋体"/>
          <w:b/>
          <w:bCs/>
          <w:color w:val="000000"/>
          <w:sz w:val="44"/>
          <w:szCs w:val="44"/>
        </w:rPr>
      </w:pPr>
      <w:r>
        <w:rPr>
          <w:rFonts w:hint="eastAsia" w:ascii="宋体" w:hAnsi="宋体"/>
          <w:b/>
          <w:bCs/>
          <w:color w:val="000000"/>
          <w:sz w:val="44"/>
          <w:szCs w:val="44"/>
        </w:rPr>
      </w:r>
      <w:r/>
    </w:p>
    <w:p>
      <w:pPr>
        <w:pStyle w:val="662"/>
        <w:jc w:val="center"/>
        <w:spacing w:line="560" w:lineRule="exact"/>
        <w:rPr>
          <w:rFonts w:hint="eastAsia" w:ascii="宋体" w:hAnsi="宋体"/>
          <w:b/>
          <w:bCs/>
          <w:color w:val="000000"/>
          <w:sz w:val="44"/>
          <w:szCs w:val="44"/>
        </w:rPr>
      </w:pPr>
      <w:r>
        <w:rPr>
          <w:rFonts w:hint="eastAsia" w:ascii="宋体" w:hAnsi="宋体"/>
          <w:b/>
          <w:bCs/>
          <w:color w:val="000000"/>
          <w:sz w:val="44"/>
          <w:szCs w:val="44"/>
        </w:rPr>
      </w:r>
      <w:r/>
    </w:p>
    <w:p>
      <w:pPr>
        <w:pStyle w:val="662"/>
        <w:jc w:val="center"/>
        <w:spacing w:line="560" w:lineRule="exact"/>
        <w:rPr>
          <w:rFonts w:hint="eastAsia" w:ascii="宋体" w:hAnsi="宋体"/>
          <w:b/>
          <w:bCs/>
          <w:color w:val="000000"/>
          <w:sz w:val="44"/>
          <w:szCs w:val="44"/>
        </w:rPr>
      </w:pPr>
      <w:r>
        <w:rPr>
          <w:rFonts w:hint="eastAsia" w:ascii="宋体" w:hAnsi="宋体"/>
          <w:b/>
          <w:bCs/>
          <w:color w:val="000000"/>
          <w:sz w:val="44"/>
          <w:szCs w:val="44"/>
        </w:rPr>
      </w:r>
      <w:r/>
    </w:p>
    <w:p>
      <w:pPr>
        <w:pStyle w:val="662"/>
        <w:jc w:val="center"/>
        <w:spacing w:line="560" w:lineRule="exact"/>
        <w:rPr>
          <w:rFonts w:hint="eastAsia" w:ascii="宋体" w:hAnsi="宋体"/>
          <w:b/>
          <w:bCs/>
          <w:color w:val="000000"/>
          <w:sz w:val="44"/>
          <w:szCs w:val="44"/>
        </w:rPr>
      </w:pPr>
      <w:r>
        <w:rPr>
          <w:rFonts w:hint="eastAsia" w:ascii="宋体" w:hAnsi="宋体"/>
          <w:b/>
          <w:bCs/>
          <w:color w:val="000000"/>
          <w:sz w:val="44"/>
          <w:szCs w:val="44"/>
        </w:rPr>
      </w:r>
      <w:r/>
    </w:p>
    <w:p>
      <w:pPr>
        <w:pStyle w:val="662"/>
        <w:jc w:val="center"/>
        <w:spacing w:line="560" w:lineRule="exact"/>
        <w:rPr>
          <w:rFonts w:hint="eastAsia" w:ascii="宋体" w:hAnsi="宋体"/>
          <w:b/>
          <w:bCs/>
          <w:color w:val="000000"/>
          <w:sz w:val="44"/>
          <w:szCs w:val="44"/>
        </w:rPr>
      </w:pPr>
      <w:r>
        <w:rPr>
          <w:rFonts w:hint="eastAsia" w:ascii="宋体" w:hAnsi="宋体"/>
          <w:b/>
          <w:bCs/>
          <w:color w:val="000000"/>
          <w:sz w:val="44"/>
          <w:szCs w:val="44"/>
        </w:rPr>
        <w:t xml:space="preserve">响应文件目录</w:t>
      </w:r>
      <w:r>
        <w:rPr>
          <w:rFonts w:hint="eastAsia" w:ascii="宋体" w:hAnsi="宋体"/>
          <w:b/>
          <w:bCs/>
          <w:color w:val="000000"/>
          <w:sz w:val="44"/>
          <w:szCs w:val="44"/>
        </w:rPr>
      </w:r>
      <w:r/>
    </w:p>
    <w:p>
      <w:pPr>
        <w:pStyle w:val="662"/>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662"/>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662"/>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662"/>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662"/>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rPr>
          <w:rFonts w:hint="eastAsia" w:ascii="黑体" w:hAnsi="黑体" w:eastAsia="黑体"/>
          <w:color w:val="000000"/>
          <w:sz w:val="32"/>
          <w:szCs w:val="32"/>
        </w:rPr>
      </w:r>
      <w:r/>
    </w:p>
    <w:p>
      <w:pPr>
        <w:pStyle w:val="662"/>
        <w:ind w:firstLine="480"/>
        <w:spacing w:line="440" w:lineRule="exact"/>
        <w:rPr>
          <w:rFonts w:ascii="宋体" w:hAnsi="宋体"/>
          <w:i/>
          <w:sz w:val="24"/>
          <w:szCs w:val="21"/>
          <w:u w:val="single"/>
        </w:rPr>
      </w:pPr>
      <w:r>
        <w:rPr>
          <w:rFonts w:ascii="宋体" w:hAnsi="宋体"/>
          <w:i/>
          <w:sz w:val="24"/>
          <w:szCs w:val="21"/>
          <w:u w:val="single"/>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hint="eastAsia" w:ascii="宋体" w:hAnsi="宋体"/>
          <w:sz w:val="24"/>
          <w:szCs w:val="21"/>
        </w:rPr>
      </w:pPr>
      <w:r>
        <w:rPr>
          <w:rFonts w:hint="eastAsia" w:ascii="宋体" w:hAnsi="宋体"/>
          <w:sz w:val="24"/>
          <w:szCs w:val="21"/>
        </w:rPr>
      </w:r>
      <w:r/>
    </w:p>
    <w:p>
      <w:pPr>
        <w:pStyle w:val="662"/>
        <w:ind w:firstLine="480"/>
        <w:spacing w:line="440" w:lineRule="exact"/>
        <w:rPr>
          <w:rFonts w:hint="eastAsia" w:ascii="宋体" w:hAnsi="宋体"/>
          <w:sz w:val="24"/>
          <w:szCs w:val="21"/>
        </w:rPr>
      </w:pPr>
      <w:r>
        <w:rPr>
          <w:rFonts w:hint="eastAsia" w:ascii="宋体" w:hAnsi="宋体"/>
          <w:sz w:val="24"/>
          <w:szCs w:val="21"/>
        </w:rPr>
      </w:r>
      <w:r/>
    </w:p>
    <w:p>
      <w:pPr>
        <w:pStyle w:val="662"/>
        <w:ind w:firstLine="480"/>
        <w:spacing w:line="440" w:lineRule="exact"/>
        <w:rPr>
          <w:rFonts w:hint="eastAsia" w:ascii="宋体" w:hAnsi="宋体"/>
          <w:sz w:val="24"/>
          <w:szCs w:val="21"/>
        </w:rPr>
      </w:pPr>
      <w:r>
        <w:rPr>
          <w:rFonts w:hint="eastAsia" w:ascii="宋体" w:hAnsi="宋体"/>
          <w:sz w:val="24"/>
          <w:szCs w:val="21"/>
        </w:rPr>
      </w:r>
      <w:r/>
    </w:p>
    <w:p>
      <w:pPr>
        <w:pStyle w:val="662"/>
        <w:ind w:firstLine="480"/>
        <w:spacing w:line="440" w:lineRule="exact"/>
        <w:rPr>
          <w:rFonts w:hint="eastAsia" w:ascii="宋体" w:hAnsi="宋体"/>
          <w:sz w:val="24"/>
          <w:szCs w:val="21"/>
        </w:rPr>
      </w:pPr>
      <w:r>
        <w:rPr>
          <w:rFonts w:hint="eastAsia" w:ascii="宋体" w:hAnsi="宋体"/>
          <w:sz w:val="24"/>
          <w:szCs w:val="21"/>
        </w:rPr>
      </w:r>
      <w:r/>
    </w:p>
    <w:p>
      <w:pPr>
        <w:pStyle w:val="662"/>
        <w:ind w:firstLine="480"/>
        <w:spacing w:line="440" w:lineRule="exact"/>
        <w:rPr>
          <w:rFonts w:hint="eastAsia" w:ascii="宋体" w:hAnsi="宋体"/>
          <w:sz w:val="24"/>
          <w:szCs w:val="21"/>
        </w:rPr>
      </w:pPr>
      <w:r>
        <w:rPr>
          <w:rFonts w:hint="eastAsia" w:ascii="宋体" w:hAnsi="宋体"/>
          <w:sz w:val="24"/>
          <w:szCs w:val="21"/>
        </w:rPr>
      </w:r>
      <w:r/>
    </w:p>
    <w:p>
      <w:pPr>
        <w:pStyle w:val="662"/>
        <w:ind w:firstLine="480"/>
        <w:spacing w:line="440" w:lineRule="exact"/>
        <w:rPr>
          <w:rFonts w:hint="eastAsia" w:ascii="宋体" w:hAnsi="宋体"/>
          <w:sz w:val="24"/>
          <w:szCs w:val="21"/>
        </w:rPr>
      </w:pPr>
      <w:r>
        <w:rPr>
          <w:rFonts w:hint="eastAsia" w:ascii="宋体" w:hAnsi="宋体"/>
          <w:sz w:val="24"/>
          <w:szCs w:val="21"/>
        </w:rPr>
      </w:r>
      <w:r/>
    </w:p>
    <w:p>
      <w:pPr>
        <w:pStyle w:val="662"/>
        <w:ind w:firstLine="480"/>
        <w:spacing w:line="440" w:lineRule="exact"/>
        <w:rPr>
          <w:rFonts w:hint="eastAsia" w:ascii="宋体" w:hAnsi="宋体"/>
          <w:sz w:val="24"/>
          <w:szCs w:val="21"/>
        </w:rPr>
      </w:pPr>
      <w:r>
        <w:rPr>
          <w:rFonts w:hint="eastAsia" w:ascii="宋体" w:hAnsi="宋体"/>
          <w:sz w:val="24"/>
          <w:szCs w:val="21"/>
        </w:rPr>
      </w:r>
      <w:r/>
    </w:p>
    <w:p>
      <w:pPr>
        <w:pStyle w:val="662"/>
        <w:ind w:firstLine="480"/>
        <w:spacing w:line="440" w:lineRule="exact"/>
        <w:rPr>
          <w:rFonts w:hint="eastAsia" w:ascii="宋体" w:hAnsi="宋体"/>
          <w:sz w:val="24"/>
          <w:szCs w:val="21"/>
        </w:rPr>
      </w:pPr>
      <w:r>
        <w:rPr>
          <w:rFonts w:hint="eastAsia" w:ascii="宋体" w:hAnsi="宋体"/>
          <w:sz w:val="24"/>
          <w:szCs w:val="21"/>
        </w:rPr>
      </w:r>
      <w:r/>
    </w:p>
    <w:p>
      <w:pPr>
        <w:pStyle w:val="662"/>
        <w:ind w:firstLine="480"/>
        <w:spacing w:line="440" w:lineRule="exact"/>
        <w:rPr>
          <w:rFonts w:hint="eastAsia" w:ascii="宋体" w:hAnsi="宋体"/>
          <w:sz w:val="24"/>
          <w:szCs w:val="21"/>
        </w:rPr>
      </w:pPr>
      <w:r>
        <w:rPr>
          <w:rFonts w:hint="eastAsia" w:ascii="宋体" w:hAnsi="宋体"/>
          <w:sz w:val="24"/>
          <w:szCs w:val="21"/>
        </w:rPr>
      </w:r>
      <w:r/>
    </w:p>
    <w:p>
      <w:pPr>
        <w:pStyle w:val="662"/>
        <w:ind w:firstLine="480"/>
        <w:spacing w:line="440" w:lineRule="exact"/>
        <w:rPr>
          <w:rFonts w:hint="eastAsia" w:ascii="宋体" w:hAnsi="宋体"/>
          <w:sz w:val="24"/>
          <w:szCs w:val="21"/>
        </w:rPr>
      </w:pPr>
      <w:r>
        <w:rPr>
          <w:rFonts w:hint="eastAsia" w:ascii="宋体" w:hAnsi="宋体"/>
          <w:sz w:val="24"/>
          <w:szCs w:val="21"/>
        </w:rPr>
      </w:r>
      <w:r/>
    </w:p>
    <w:p>
      <w:pPr>
        <w:pStyle w:val="662"/>
        <w:ind w:firstLine="480"/>
        <w:spacing w:line="440" w:lineRule="exact"/>
        <w:rPr>
          <w:rFonts w:hint="eastAsia" w:ascii="宋体" w:hAnsi="宋体"/>
          <w:sz w:val="24"/>
          <w:szCs w:val="21"/>
        </w:rPr>
      </w:pPr>
      <w:r>
        <w:rPr>
          <w:rFonts w:hint="eastAsia" w:ascii="宋体" w:hAnsi="宋体"/>
          <w:sz w:val="24"/>
          <w:szCs w:val="21"/>
        </w:rPr>
      </w:r>
      <w:r/>
    </w:p>
    <w:p>
      <w:pPr>
        <w:pStyle w:val="662"/>
        <w:ind w:firstLine="480"/>
        <w:spacing w:line="440" w:lineRule="exact"/>
        <w:rPr>
          <w:rFonts w:hint="eastAsia" w:ascii="宋体" w:hAnsi="宋体"/>
          <w:sz w:val="24"/>
          <w:szCs w:val="21"/>
        </w:rPr>
      </w:pPr>
      <w:r>
        <w:rPr>
          <w:rFonts w:hint="eastAsia" w:ascii="宋体" w:hAnsi="宋体"/>
          <w:sz w:val="24"/>
          <w:szCs w:val="21"/>
        </w:rPr>
      </w:r>
      <w:r/>
    </w:p>
    <w:p>
      <w:pPr>
        <w:pStyle w:val="662"/>
        <w:ind w:firstLine="480"/>
        <w:spacing w:line="440" w:lineRule="exact"/>
        <w:rPr>
          <w:rFonts w:hint="eastAsia" w:ascii="宋体" w:hAnsi="宋体"/>
          <w:sz w:val="24"/>
          <w:szCs w:val="21"/>
        </w:rPr>
      </w:pPr>
      <w:r>
        <w:rPr>
          <w:rFonts w:hint="eastAsia" w:ascii="宋体" w:hAnsi="宋体"/>
          <w:sz w:val="24"/>
          <w:szCs w:val="21"/>
        </w:rPr>
      </w:r>
      <w:r/>
    </w:p>
    <w:p>
      <w:pPr>
        <w:pStyle w:val="662"/>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1.法人或者其他组织的营业执照等证明文件，自然人的身份证明；（提供营业执照复印件）。</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上一年度的财务状况报告（成立不满一年不需提供）；(提供参加本次开标前的会计报表，必须含资产负债表、利润表等证明材料)</w:t>
      </w:r>
      <w:r>
        <w:rPr>
          <w:rFonts w:hint="eastAsia" w:ascii="宋体" w:hAnsi="宋体"/>
          <w:color w:val="000000"/>
          <w:sz w:val="24"/>
          <w:szCs w:val="24"/>
        </w:rPr>
        <w:t xml:space="preserve">；</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s="宋体"/>
          <w:color w:val="000000"/>
          <w:sz w:val="24"/>
          <w:szCs w:val="24"/>
        </w:rPr>
        <w:t xml:space="preserve">依法缴纳税收和社会保障资金的相关材料（提供依法缴纳税收和基本养老保险等相关材料，应由税务、社保或银行部门出具；供应商依法享受缓缴、免缴税收、社会保障资金的提供证明材料）</w:t>
      </w:r>
      <w:r>
        <w:rPr>
          <w:rFonts w:hint="eastAsia" w:ascii="宋体" w:hAnsi="宋体"/>
          <w:color w:val="000000"/>
          <w:sz w:val="24"/>
          <w:szCs w:val="24"/>
        </w:rPr>
        <w:t xml:space="preserve">；</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4.具备履行合同所必需的设备和专业技术能力的证明材料（格式详见附件1）；</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5.参加政府采购活动前3年内在经营活动中没有重大违法记录的书面声明（格式详见附件2）；</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6.法定代表人身份证明书（格式见附件3）；</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7.法人授权书（格式见附件4）；</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8.磋商响应函（格式见附件5）；</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9.采购公告中“二、申请人的资格要求（二）”提供相应的佐证材料；</w:t>
      </w:r>
      <w:r>
        <w:rPr>
          <w:rFonts w:hint="eastAsia" w:ascii="宋体" w:hAnsi="宋体"/>
          <w:color w:val="000000"/>
          <w:sz w:val="24"/>
          <w:szCs w:val="24"/>
        </w:rPr>
      </w:r>
      <w:r/>
    </w:p>
    <w:p>
      <w:pPr>
        <w:pStyle w:val="662"/>
        <w:ind w:firstLine="480"/>
        <w:spacing w:line="560" w:lineRule="exact"/>
        <w:rPr>
          <w:rFonts w:ascii="宋体" w:hAnsi="宋体"/>
          <w:color w:val="000000"/>
          <w:sz w:val="24"/>
          <w:szCs w:val="24"/>
        </w:rPr>
      </w:pPr>
      <w:r>
        <w:rPr>
          <w:rFonts w:hint="eastAsia" w:ascii="宋体" w:hAnsi="宋体"/>
          <w:color w:val="000000"/>
          <w:sz w:val="24"/>
          <w:szCs w:val="24"/>
        </w:rPr>
        <w:t xml:space="preserve">10.联合体协议书（如有）；</w:t>
      </w:r>
      <w:r>
        <w:rPr>
          <w:rFonts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11.其它需要提交的资格审查证明材料。</w:t>
      </w:r>
      <w:r>
        <w:rPr>
          <w:rFonts w:hint="eastAsia" w:ascii="宋体" w:hAnsi="宋体"/>
          <w:color w:val="000000"/>
          <w:sz w:val="24"/>
          <w:szCs w:val="24"/>
        </w:rPr>
      </w:r>
      <w:r/>
    </w:p>
    <w:p>
      <w:pPr>
        <w:pStyle w:val="748"/>
        <w:tabs>
          <w:tab w:val="left" w:pos="780" w:leader="none"/>
        </w:tabs>
        <w:rPr>
          <w:rFonts w:hint="eastAsia"/>
        </w:rPr>
      </w:pPr>
      <w:r>
        <w:rPr>
          <w:rFonts w:hint="eastAsia"/>
        </w:rPr>
      </w:r>
      <w:r/>
    </w:p>
    <w:p>
      <w:pPr>
        <w:pStyle w:val="662"/>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1.商务部分正负偏离表；（格式见附件6）</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2.技术部分正负偏离表；（格式见附件7）</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3.响应方案、货物（服务）清单</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具有项目、数量、品牌、型号、配置性能等；</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rPr>
          <w:rFonts w:hint="eastAsia" w:ascii="宋体" w:hAnsi="宋体"/>
          <w:color w:val="000000"/>
          <w:sz w:val="24"/>
          <w:szCs w:val="24"/>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5.供应商认为需要提交的其他商务、技术材料。</w:t>
      </w:r>
      <w:r>
        <w:rPr>
          <w:rFonts w:hint="eastAsia" w:ascii="宋体" w:hAnsi="宋体"/>
          <w:color w:val="000000"/>
          <w:sz w:val="24"/>
          <w:szCs w:val="24"/>
        </w:rPr>
      </w:r>
      <w:r/>
    </w:p>
    <w:p>
      <w:pPr>
        <w:pStyle w:val="662"/>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662"/>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66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rPr>
        <w:t xml:space="preserve"> </w:t>
      </w:r>
      <w:r>
        <w:rPr>
          <w:rFonts w:hint="eastAsia" w:ascii="宋体" w:hAnsi="宋体"/>
          <w:color w:val="000000"/>
          <w:sz w:val="24"/>
          <w:szCs w:val="24"/>
        </w:rPr>
        <w:t xml:space="preserve">报价总表（格式见附件8）；</w:t>
      </w:r>
      <w:r>
        <w:rPr>
          <w:rFonts w:hint="eastAsia" w:ascii="宋体" w:hAnsi="宋体"/>
          <w:color w:val="000000"/>
          <w:sz w:val="24"/>
          <w:szCs w:val="24"/>
        </w:rPr>
      </w:r>
      <w:r/>
    </w:p>
    <w:p>
      <w:pPr>
        <w:pStyle w:val="662"/>
        <w:ind w:firstLine="480"/>
        <w:spacing w:line="56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2.分项报价明细表（格式见附件9）</w:t>
      </w:r>
      <w:r>
        <w:rPr>
          <w:rFonts w:hint="eastAsia" w:ascii="宋体" w:hAnsi="宋体"/>
          <w:color w:val="000000"/>
          <w:sz w:val="24"/>
          <w:szCs w:val="24"/>
          <w:lang w:val="en-US" w:eastAsia="zh-CN"/>
        </w:rPr>
        <w:t xml:space="preserve">；</w:t>
      </w:r>
      <w:r>
        <w:rPr>
          <w:rFonts w:hint="eastAsia" w:ascii="宋体" w:hAnsi="宋体" w:eastAsia="宋体"/>
          <w:color w:val="000000"/>
          <w:sz w:val="24"/>
          <w:szCs w:val="24"/>
          <w:lang w:eastAsia="zh-CN"/>
        </w:rPr>
      </w:r>
      <w:r/>
    </w:p>
    <w:p>
      <w:pPr>
        <w:pStyle w:val="662"/>
        <w:ind w:firstLine="480"/>
        <w:spacing w:line="56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3.中小企业声明函（格式见附件10）</w:t>
      </w:r>
      <w:r>
        <w:rPr>
          <w:rFonts w:hint="eastAsia" w:ascii="宋体" w:hAnsi="宋体"/>
          <w:color w:val="000000"/>
          <w:sz w:val="24"/>
          <w:szCs w:val="24"/>
          <w:lang w:val="en-US" w:eastAsia="zh-CN"/>
        </w:rPr>
        <w:t xml:space="preserve">；</w:t>
      </w:r>
      <w:r>
        <w:rPr>
          <w:rFonts w:hint="eastAsia" w:ascii="宋体" w:hAnsi="宋体" w:eastAsia="宋体"/>
          <w:color w:val="000000"/>
          <w:sz w:val="24"/>
          <w:szCs w:val="24"/>
          <w:lang w:val="en-US" w:eastAsia="zh-CN"/>
        </w:rPr>
      </w:r>
      <w:r/>
    </w:p>
    <w:p>
      <w:pPr>
        <w:pStyle w:val="662"/>
        <w:ind w:firstLine="480"/>
        <w:spacing w:line="56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4.残疾人福利性单位声明函（如有）（格式见附件11）</w:t>
      </w:r>
      <w:r>
        <w:rPr>
          <w:rFonts w:hint="eastAsia" w:ascii="宋体" w:hAnsi="宋体"/>
          <w:color w:val="000000"/>
          <w:sz w:val="24"/>
          <w:szCs w:val="24"/>
          <w:lang w:val="en-US" w:eastAsia="zh-CN"/>
        </w:rPr>
        <w:t xml:space="preserve">；</w:t>
      </w:r>
      <w:r>
        <w:rPr>
          <w:rFonts w:hint="eastAsia" w:ascii="宋体" w:hAnsi="宋体" w:eastAsia="宋体"/>
          <w:color w:val="000000"/>
          <w:sz w:val="24"/>
          <w:szCs w:val="24"/>
          <w:lang w:val="en-US" w:eastAsia="zh-CN"/>
        </w:rPr>
      </w:r>
      <w:r/>
    </w:p>
    <w:p>
      <w:pPr>
        <w:pStyle w:val="662"/>
        <w:ind w:firstLine="480"/>
        <w:spacing w:line="560" w:lineRule="exact"/>
        <w:rPr>
          <w:rFonts w:hint="eastAsia" w:ascii="黑体" w:hAnsi="黑体" w:eastAsia="宋体"/>
          <w:color w:val="000000"/>
          <w:sz w:val="32"/>
          <w:szCs w:val="32"/>
          <w:u w:val="single"/>
          <w:lang w:eastAsia="zh-CN"/>
        </w:rPr>
      </w:pPr>
      <w:r>
        <w:rPr>
          <w:rFonts w:hint="eastAsia" w:ascii="宋体" w:hAnsi="宋体"/>
          <w:color w:val="000000"/>
          <w:sz w:val="24"/>
          <w:szCs w:val="24"/>
        </w:rPr>
        <w:t xml:space="preserve">5.监狱和戒毒企业证明材料（如有）（格式见附件12）</w:t>
      </w:r>
      <w:r>
        <w:rPr>
          <w:rFonts w:hint="eastAsia" w:ascii="宋体" w:hAnsi="宋体"/>
          <w:color w:val="000000"/>
          <w:sz w:val="24"/>
          <w:szCs w:val="24"/>
          <w:lang w:eastAsia="zh-CN"/>
        </w:rPr>
        <w:t xml:space="preserve">。</w:t>
      </w:r>
      <w:r>
        <w:rPr>
          <w:rFonts w:hint="eastAsia" w:ascii="黑体" w:hAnsi="黑体" w:eastAsia="宋体"/>
          <w:color w:val="000000"/>
          <w:sz w:val="32"/>
          <w:szCs w:val="32"/>
          <w:u w:val="single"/>
          <w:lang w:eastAsia="zh-CN"/>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ind w:firstLine="480"/>
        <w:spacing w:line="440" w:lineRule="exact"/>
        <w:rPr>
          <w:rFonts w:ascii="宋体" w:hAnsi="宋体"/>
          <w:sz w:val="24"/>
          <w:szCs w:val="21"/>
        </w:rPr>
      </w:pPr>
      <w:r>
        <w:rPr>
          <w:rFonts w:ascii="宋体" w:hAnsi="宋体"/>
          <w:sz w:val="24"/>
          <w:szCs w:val="21"/>
        </w:rPr>
      </w:r>
      <w:r/>
    </w:p>
    <w:p>
      <w:pPr>
        <w:pStyle w:val="662"/>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662"/>
        <w:jc w:val="center"/>
        <w:spacing w:line="360" w:lineRule="auto"/>
        <w:rPr>
          <w:rFonts w:ascii="宋体" w:cs="宋体"/>
          <w:b/>
          <w:bCs/>
          <w:color w:val="0d0d0d"/>
          <w:sz w:val="24"/>
          <w:szCs w:val="24"/>
        </w:rPr>
        <w:outlineLvl w:val="1"/>
      </w:pPr>
      <w:r>
        <w:rPr>
          <w:rFonts w:hint="eastAsia" w:ascii="宋体" w:hAnsi="宋体" w:cs="宋体"/>
          <w:b/>
          <w:bCs/>
          <w:color w:val="0d0d0d"/>
          <w:sz w:val="24"/>
          <w:szCs w:val="24"/>
        </w:rPr>
        <w:t xml:space="preserve">具备履行合同所必需的设备和专业技术能力的证明材料</w:t>
      </w:r>
      <w:r>
        <w:rPr>
          <w:rFonts w:ascii="宋体" w:cs="宋体"/>
          <w:b/>
          <w:bCs/>
          <w:color w:val="0d0d0d"/>
          <w:sz w:val="24"/>
          <w:szCs w:val="24"/>
        </w:rPr>
      </w:r>
      <w:r/>
    </w:p>
    <w:p>
      <w:pPr>
        <w:pStyle w:val="662"/>
        <w:spacing w:line="360" w:lineRule="auto"/>
        <w:rPr>
          <w:rFonts w:ascii="宋体"/>
          <w:sz w:val="24"/>
          <w:szCs w:val="24"/>
        </w:rPr>
      </w:pPr>
      <w:r>
        <w:rPr>
          <w:rFonts w:ascii="宋体"/>
          <w:sz w:val="24"/>
          <w:szCs w:val="24"/>
        </w:rPr>
      </w:r>
      <w:r/>
    </w:p>
    <w:p>
      <w:pPr>
        <w:pStyle w:val="662"/>
        <w:jc w:val="left"/>
        <w:spacing w:line="360" w:lineRule="auto"/>
        <w:widowControl/>
        <w:rPr>
          <w:rFonts w:ascii="宋体" w:cs="宋体"/>
          <w:color w:val="000000"/>
          <w:sz w:val="24"/>
          <w:szCs w:val="24"/>
        </w:rPr>
      </w:pPr>
      <w:r>
        <w:rPr>
          <w:rFonts w:ascii="宋体" w:cs="宋体"/>
          <w:color w:val="000000"/>
          <w:sz w:val="24"/>
          <w:szCs w:val="24"/>
        </w:rPr>
      </w:r>
      <w:r/>
    </w:p>
    <w:p>
      <w:pPr>
        <w:pStyle w:val="662"/>
        <w:spacing w:line="360" w:lineRule="auto"/>
        <w:rPr>
          <w:rFonts w:ascii="宋体"/>
          <w:bCs/>
          <w:color w:val="000000"/>
          <w:sz w:val="24"/>
          <w:szCs w:val="24"/>
          <w:u w:val="single"/>
          <w:lang w:val="zh-CN"/>
        </w:rPr>
      </w:pPr>
      <w:r>
        <w:rPr>
          <w:rFonts w:ascii="宋体" w:hAnsi="宋体"/>
          <w:sz w:val="24"/>
          <w:szCs w:val="24"/>
          <w:highlight w:val="white"/>
          <w:u w:val="single"/>
        </w:rPr>
        <w:t xml:space="preserve">               </w:t>
      </w:r>
      <w:r>
        <w:rPr>
          <w:rFonts w:hint="eastAsia" w:ascii="宋体" w:hAnsi="宋体"/>
          <w:bCs/>
          <w:color w:val="000000"/>
          <w:sz w:val="24"/>
          <w:szCs w:val="24"/>
          <w:u w:val="single"/>
          <w:lang w:val="zh-CN"/>
        </w:rPr>
        <w:t xml:space="preserve">：</w:t>
      </w:r>
      <w:r>
        <w:rPr>
          <w:rFonts w:ascii="宋体"/>
          <w:bCs/>
          <w:color w:val="000000"/>
          <w:sz w:val="24"/>
          <w:szCs w:val="24"/>
          <w:u w:val="single"/>
          <w:lang w:val="zh-CN"/>
        </w:rPr>
      </w:r>
      <w:r/>
    </w:p>
    <w:p>
      <w:pPr>
        <w:pStyle w:val="662"/>
        <w:ind w:firstLine="468"/>
        <w:jc w:val="left"/>
        <w:spacing w:line="360" w:lineRule="auto"/>
        <w:widowControl/>
        <w:rPr>
          <w:rFonts w:ascii="宋体" w:cs="宋体"/>
          <w:color w:val="000000"/>
          <w:sz w:val="24"/>
          <w:szCs w:val="24"/>
        </w:rPr>
      </w:pPr>
      <w:r>
        <w:rPr>
          <w:rFonts w:hint="eastAsia" w:ascii="宋体" w:hAnsi="宋体" w:cs="宋体"/>
          <w:color w:val="000000"/>
          <w:sz w:val="24"/>
          <w:szCs w:val="24"/>
        </w:rPr>
        <w:t xml:space="preserve">我方参加你方的（项目名称）的投标，现我方向你方慎重承诺：</w:t>
      </w:r>
      <w:r>
        <w:rPr>
          <w:rFonts w:ascii="宋体" w:cs="宋体"/>
          <w:color w:val="000000"/>
          <w:sz w:val="24"/>
          <w:szCs w:val="24"/>
        </w:rPr>
      </w:r>
      <w:r/>
    </w:p>
    <w:p>
      <w:pPr>
        <w:pStyle w:val="662"/>
        <w:ind w:left="448"/>
        <w:jc w:val="left"/>
        <w:spacing w:line="360" w:lineRule="auto"/>
        <w:widowControl/>
        <w:rPr>
          <w:rFonts w:ascii="宋体" w:cs="宋体"/>
          <w:sz w:val="24"/>
          <w:szCs w:val="24"/>
        </w:rPr>
      </w:pPr>
      <w:r>
        <w:rPr>
          <w:rFonts w:hint="eastAsia" w:ascii="宋体" w:hAnsi="宋体" w:cs="宋体"/>
          <w:sz w:val="24"/>
          <w:szCs w:val="24"/>
        </w:rPr>
        <w:t xml:space="preserve">本单位</w:t>
      </w:r>
      <w:r>
        <w:rPr>
          <w:rFonts w:hint="eastAsia" w:ascii="宋体" w:hAnsi="宋体" w:cs="宋体"/>
          <w:color w:val="000000"/>
          <w:sz w:val="24"/>
          <w:szCs w:val="24"/>
        </w:rPr>
        <w:t xml:space="preserve">（具备</w:t>
      </w:r>
      <w:r>
        <w:rPr>
          <w:rFonts w:ascii="宋体" w:hAnsi="宋体" w:cs="宋体"/>
          <w:color w:val="000000"/>
          <w:sz w:val="24"/>
          <w:szCs w:val="24"/>
        </w:rPr>
        <w:t xml:space="preserve">/</w:t>
      </w:r>
      <w:r>
        <w:rPr>
          <w:rFonts w:hint="eastAsia" w:ascii="宋体" w:hAnsi="宋体" w:cs="宋体"/>
          <w:color w:val="000000"/>
          <w:sz w:val="24"/>
          <w:szCs w:val="24"/>
        </w:rPr>
        <w:t xml:space="preserve">不具备）</w:t>
      </w:r>
      <w:r>
        <w:rPr>
          <w:rFonts w:hint="eastAsia" w:ascii="宋体" w:hAnsi="宋体" w:cs="宋体"/>
          <w:sz w:val="24"/>
          <w:szCs w:val="24"/>
        </w:rPr>
        <w:t xml:space="preserve">履行合同所必需的设备和专业技术能力。</w:t>
      </w:r>
      <w:r>
        <w:rPr>
          <w:rFonts w:ascii="宋体" w:cs="宋体"/>
          <w:sz w:val="24"/>
          <w:szCs w:val="24"/>
        </w:rPr>
      </w:r>
      <w:r/>
    </w:p>
    <w:p>
      <w:pPr>
        <w:pStyle w:val="662"/>
        <w:ind w:right="-512" w:firstLine="3120"/>
        <w:spacing w:line="360" w:lineRule="auto"/>
        <w:rPr>
          <w:rFonts w:ascii="宋体" w:cs="宋体"/>
          <w:color w:val="000000"/>
          <w:sz w:val="24"/>
          <w:szCs w:val="24"/>
        </w:rPr>
      </w:pPr>
      <w:r>
        <w:rPr>
          <w:rFonts w:ascii="宋体" w:cs="宋体"/>
          <w:color w:val="000000"/>
          <w:sz w:val="24"/>
          <w:szCs w:val="24"/>
        </w:rPr>
      </w:r>
      <w:r/>
    </w:p>
    <w:p>
      <w:pPr>
        <w:pStyle w:val="662"/>
        <w:ind w:right="-512" w:firstLine="3840"/>
        <w:spacing w:line="360" w:lineRule="auto"/>
        <w:rPr>
          <w:rFonts w:ascii="宋体" w:cs="宋体"/>
          <w:color w:val="000000"/>
          <w:sz w:val="24"/>
          <w:szCs w:val="24"/>
        </w:rPr>
      </w:pPr>
      <w:r>
        <w:rPr>
          <w:rFonts w:hint="eastAsia" w:ascii="宋体" w:hAnsi="宋体" w:cs="宋体"/>
          <w:color w:val="000000"/>
          <w:sz w:val="24"/>
          <w:szCs w:val="24"/>
        </w:rPr>
        <w:t xml:space="preserve">供应商（盖章）：</w:t>
      </w:r>
      <w:r>
        <w:rPr>
          <w:rFonts w:ascii="宋体" w:cs="宋体"/>
          <w:color w:val="000000"/>
          <w:sz w:val="24"/>
          <w:szCs w:val="24"/>
        </w:rPr>
      </w:r>
      <w:r/>
    </w:p>
    <w:p>
      <w:pPr>
        <w:pStyle w:val="662"/>
        <w:ind w:right="-512" w:firstLine="3120"/>
        <w:spacing w:line="360" w:lineRule="auto"/>
        <w:tabs>
          <w:tab w:val="left" w:pos="4320" w:leader="none"/>
        </w:tabs>
        <w:rPr>
          <w:rFonts w:ascii="宋体" w:cs="宋体"/>
          <w:color w:val="000000"/>
          <w:sz w:val="24"/>
          <w:szCs w:val="24"/>
        </w:rPr>
      </w:pPr>
      <w:r>
        <w:rPr>
          <w:rFonts w:hint="eastAsia" w:ascii="宋体" w:hAnsi="宋体"/>
          <w:color w:val="000000"/>
          <w:sz w:val="24"/>
          <w:szCs w:val="24"/>
        </w:rPr>
        <w:t xml:space="preserve">法定代表人或其授权委托人</w:t>
      </w:r>
      <w:r>
        <w:rPr>
          <w:rFonts w:hint="eastAsia" w:ascii="宋体" w:hAnsi="宋体" w:cs="宋体"/>
          <w:color w:val="000000"/>
          <w:sz w:val="24"/>
          <w:szCs w:val="24"/>
        </w:rPr>
        <w:t xml:space="preserve">（签字或盖章）：</w:t>
      </w:r>
      <w:r>
        <w:rPr>
          <w:rFonts w:ascii="宋体" w:cs="宋体"/>
          <w:color w:val="000000"/>
          <w:sz w:val="24"/>
          <w:szCs w:val="24"/>
        </w:rPr>
      </w:r>
      <w:r/>
    </w:p>
    <w:p>
      <w:pPr>
        <w:pStyle w:val="662"/>
        <w:jc w:val="right"/>
        <w:spacing w:line="360" w:lineRule="auto"/>
        <w:rPr>
          <w:rFonts w:ascii="宋体" w:hAnsi="宋体" w:cs="宋体"/>
          <w:color w:val="000000"/>
          <w:sz w:val="24"/>
          <w:szCs w:val="24"/>
        </w:rPr>
      </w:pPr>
      <w:r>
        <w:rPr>
          <w:rFonts w:ascii="宋体" w:hAnsi="宋体"/>
          <w:bCs/>
          <w:szCs w:val="21"/>
          <w:u w:val="single"/>
        </w:rPr>
        <w:t xml:space="preserve">______</w:t>
      </w:r>
      <w:r>
        <w:rPr>
          <w:rFonts w:hint="eastAsia" w:ascii="宋体" w:hAnsi="宋体" w:cs="宋体"/>
          <w:color w:val="000000"/>
          <w:sz w:val="24"/>
          <w:szCs w:val="24"/>
        </w:rPr>
        <w:t xml:space="preserve">年</w:t>
      </w:r>
      <w:r>
        <w:rPr>
          <w:rFonts w:ascii="宋体" w:hAnsi="宋体"/>
          <w:bCs/>
          <w:szCs w:val="21"/>
          <w:u w:val="single"/>
        </w:rPr>
        <w:t xml:space="preserve">______</w:t>
      </w:r>
      <w:r>
        <w:rPr>
          <w:rFonts w:hint="eastAsia" w:ascii="宋体" w:hAnsi="宋体" w:cs="宋体"/>
          <w:color w:val="000000"/>
          <w:sz w:val="24"/>
          <w:szCs w:val="24"/>
        </w:rPr>
        <w:t xml:space="preserve">月</w:t>
      </w:r>
      <w:r>
        <w:rPr>
          <w:rFonts w:ascii="宋体" w:hAnsi="宋体"/>
          <w:bCs/>
          <w:szCs w:val="21"/>
          <w:u w:val="single"/>
        </w:rPr>
        <w:t xml:space="preserve">______</w:t>
      </w:r>
      <w:r>
        <w:rPr>
          <w:rFonts w:hint="eastAsia" w:ascii="宋体" w:hAnsi="宋体" w:cs="宋体"/>
          <w:color w:val="000000"/>
          <w:sz w:val="24"/>
          <w:szCs w:val="24"/>
        </w:rPr>
        <w:t xml:space="preserve">日</w:t>
      </w:r>
      <w:r>
        <w:rPr>
          <w:rFonts w:ascii="宋体" w:hAnsi="宋体" w:cs="宋体"/>
          <w:color w:val="000000"/>
          <w:sz w:val="24"/>
          <w:szCs w:val="24"/>
        </w:rPr>
      </w:r>
      <w:r/>
    </w:p>
    <w:p>
      <w:pPr>
        <w:pStyle w:val="662"/>
        <w:contextualSpacing/>
        <w:spacing w:line="400" w:lineRule="exact"/>
        <w:rPr>
          <w:rFonts w:ascii="宋体"/>
          <w:sz w:val="32"/>
          <w:szCs w:val="32"/>
          <w:lang w:val="zh-CN"/>
        </w:rPr>
      </w:pPr>
      <w:r>
        <w:rPr>
          <w:rFonts w:ascii="宋体" w:hAnsi="宋体" w:cs="宋体"/>
          <w:color w:val="000000"/>
          <w:sz w:val="24"/>
          <w:szCs w:val="24"/>
        </w:rPr>
        <w:br w:type="page" w:clear="all"/>
      </w:r>
      <w:r>
        <w:rPr>
          <w:rFonts w:hint="eastAsia" w:ascii="宋体" w:hAnsi="宋体"/>
          <w:sz w:val="32"/>
          <w:szCs w:val="32"/>
          <w:lang w:val="zh-CN"/>
        </w:rPr>
        <w:t xml:space="preserve">附件2</w:t>
      </w:r>
      <w:r>
        <w:rPr>
          <w:rFonts w:ascii="宋体"/>
          <w:sz w:val="32"/>
          <w:szCs w:val="32"/>
          <w:lang w:val="zh-CN"/>
        </w:rPr>
      </w:r>
      <w:r/>
    </w:p>
    <w:p>
      <w:pPr>
        <w:pStyle w:val="662"/>
        <w:ind w:firstLine="643"/>
        <w:jc w:val="center"/>
        <w:rPr>
          <w:rFonts w:ascii="宋体"/>
          <w:b/>
          <w:sz w:val="32"/>
          <w:szCs w:val="32"/>
        </w:rPr>
      </w:pPr>
      <w:r>
        <w:rPr>
          <w:rFonts w:ascii="宋体"/>
          <w:b/>
          <w:sz w:val="32"/>
          <w:szCs w:val="32"/>
        </w:rPr>
      </w:r>
      <w:r/>
    </w:p>
    <w:p>
      <w:pPr>
        <w:pStyle w:val="662"/>
        <w:ind w:firstLine="643"/>
        <w:jc w:val="center"/>
        <w:rPr>
          <w:rFonts w:ascii="宋体"/>
          <w:b/>
          <w:sz w:val="32"/>
          <w:szCs w:val="32"/>
        </w:rPr>
      </w:pPr>
      <w:r>
        <w:rPr>
          <w:rFonts w:hint="eastAsia" w:ascii="宋体" w:hAnsi="宋体"/>
          <w:b/>
          <w:sz w:val="32"/>
          <w:szCs w:val="32"/>
        </w:rPr>
        <w:t xml:space="preserve">参加政府采购活动前</w:t>
      </w:r>
      <w:r>
        <w:rPr>
          <w:rFonts w:ascii="宋体" w:hAnsi="宋体"/>
          <w:b/>
          <w:sz w:val="32"/>
          <w:szCs w:val="32"/>
        </w:rPr>
        <w:t xml:space="preserve">3</w:t>
      </w:r>
      <w:r>
        <w:rPr>
          <w:rFonts w:hint="eastAsia" w:ascii="宋体" w:hAnsi="宋体"/>
          <w:b/>
          <w:sz w:val="32"/>
          <w:szCs w:val="32"/>
        </w:rPr>
        <w:t xml:space="preserve">年内在经营活动中没有重大违法记</w:t>
      </w:r>
      <w:r>
        <w:rPr>
          <w:rFonts w:hint="eastAsia" w:ascii="宋体" w:hAnsi="宋体"/>
          <w:b/>
          <w:bCs/>
          <w:sz w:val="32"/>
          <w:szCs w:val="32"/>
        </w:rPr>
        <w:t xml:space="preserve">录的书面声明</w:t>
      </w:r>
      <w:r>
        <w:rPr>
          <w:rFonts w:ascii="宋体"/>
          <w:b/>
          <w:sz w:val="32"/>
          <w:szCs w:val="32"/>
        </w:rPr>
      </w:r>
      <w:r/>
    </w:p>
    <w:p>
      <w:pPr>
        <w:pStyle w:val="662"/>
        <w:spacing w:line="460" w:lineRule="exact"/>
        <w:rPr>
          <w:rFonts w:ascii="宋体"/>
          <w:b/>
          <w:bCs/>
          <w:sz w:val="44"/>
          <w:szCs w:val="44"/>
        </w:rPr>
      </w:pPr>
      <w:r>
        <w:rPr>
          <w:rFonts w:ascii="宋体"/>
          <w:b/>
          <w:bCs/>
          <w:sz w:val="44"/>
          <w:szCs w:val="44"/>
        </w:rPr>
      </w:r>
      <w:r/>
    </w:p>
    <w:p>
      <w:pPr>
        <w:pStyle w:val="662"/>
        <w:ind w:firstLine="881"/>
        <w:jc w:val="center"/>
        <w:spacing w:line="460" w:lineRule="exact"/>
        <w:rPr>
          <w:rFonts w:ascii="宋体"/>
          <w:b/>
          <w:bCs/>
          <w:sz w:val="44"/>
          <w:szCs w:val="44"/>
        </w:rPr>
      </w:pPr>
      <w:r>
        <w:rPr>
          <w:rFonts w:ascii="宋体"/>
          <w:b/>
          <w:bCs/>
          <w:sz w:val="44"/>
          <w:szCs w:val="44"/>
        </w:rPr>
      </w:r>
      <w:r/>
    </w:p>
    <w:p>
      <w:pPr>
        <w:pStyle w:val="662"/>
        <w:ind w:firstLine="482"/>
        <w:spacing w:line="500" w:lineRule="exact"/>
        <w:rPr>
          <w:rFonts w:ascii="宋体"/>
          <w:bCs/>
          <w:szCs w:val="21"/>
        </w:rPr>
      </w:pPr>
      <w:r>
        <w:rPr>
          <w:rFonts w:hint="eastAsia" w:ascii="宋体" w:hAnsi="宋体"/>
          <w:bCs/>
          <w:szCs w:val="21"/>
        </w:rPr>
        <w:t xml:space="preserve">我公司（本人）郑重声明：参加本次政府采购活动前</w:t>
      </w:r>
      <w:r>
        <w:rPr>
          <w:rFonts w:ascii="宋体" w:hAnsi="宋体"/>
          <w:bCs/>
          <w:szCs w:val="21"/>
        </w:rPr>
        <w:t xml:space="preserve"> 3 </w:t>
      </w:r>
      <w:r>
        <w:rPr>
          <w:rFonts w:hint="eastAsia" w:ascii="宋体" w:hAnsi="宋体"/>
          <w:bCs/>
          <w:szCs w:val="21"/>
        </w:rPr>
        <w:t xml:space="preserve">年内，我公司在经营活动中没有因违法经营受到刑事处罚或者责令停产停业、吊销许可证或者执照、较大数额罚款等行政处罚。</w:t>
      </w:r>
      <w:r>
        <w:rPr>
          <w:rFonts w:ascii="宋体"/>
          <w:bCs/>
          <w:szCs w:val="21"/>
        </w:rPr>
      </w:r>
      <w:r/>
    </w:p>
    <w:p>
      <w:pPr>
        <w:pStyle w:val="662"/>
        <w:ind w:firstLine="482"/>
        <w:spacing w:line="500" w:lineRule="exact"/>
        <w:rPr>
          <w:rFonts w:ascii="宋体"/>
          <w:szCs w:val="21"/>
        </w:rPr>
      </w:pPr>
      <w:r>
        <w:rPr>
          <w:rFonts w:ascii="宋体"/>
          <w:szCs w:val="21"/>
        </w:rPr>
      </w:r>
      <w:r/>
    </w:p>
    <w:p>
      <w:pPr>
        <w:pStyle w:val="662"/>
        <w:ind w:firstLine="482"/>
        <w:spacing w:line="500" w:lineRule="exact"/>
        <w:rPr>
          <w:rFonts w:ascii="宋体"/>
          <w:szCs w:val="21"/>
        </w:rPr>
      </w:pPr>
      <w:r>
        <w:rPr>
          <w:rFonts w:ascii="宋体"/>
          <w:szCs w:val="21"/>
        </w:rPr>
      </w:r>
      <w:r/>
    </w:p>
    <w:p>
      <w:pPr>
        <w:pStyle w:val="662"/>
        <w:ind w:firstLine="482"/>
        <w:spacing w:line="500" w:lineRule="exact"/>
        <w:rPr>
          <w:rFonts w:ascii="宋体"/>
          <w:szCs w:val="21"/>
        </w:rPr>
      </w:pPr>
      <w:r>
        <w:rPr>
          <w:rFonts w:ascii="宋体"/>
          <w:szCs w:val="21"/>
        </w:rPr>
      </w:r>
      <w:r/>
    </w:p>
    <w:p>
      <w:pPr>
        <w:pStyle w:val="662"/>
        <w:ind w:firstLine="482"/>
        <w:spacing w:line="500" w:lineRule="exact"/>
        <w:rPr>
          <w:rFonts w:ascii="宋体"/>
          <w:sz w:val="24"/>
          <w:szCs w:val="24"/>
        </w:rPr>
      </w:pPr>
      <w:r>
        <w:rPr>
          <w:rFonts w:ascii="宋体"/>
          <w:sz w:val="24"/>
          <w:szCs w:val="24"/>
        </w:rPr>
      </w:r>
      <w:r/>
    </w:p>
    <w:p>
      <w:pPr>
        <w:pStyle w:val="662"/>
        <w:ind w:firstLine="482"/>
        <w:spacing w:line="500" w:lineRule="exact"/>
        <w:rPr>
          <w:rFonts w:ascii="宋体"/>
          <w:sz w:val="24"/>
          <w:szCs w:val="24"/>
        </w:rPr>
      </w:pPr>
      <w:r>
        <w:rPr>
          <w:rFonts w:ascii="宋体"/>
          <w:sz w:val="24"/>
          <w:szCs w:val="24"/>
        </w:rPr>
      </w:r>
      <w:r/>
    </w:p>
    <w:p>
      <w:pPr>
        <w:pStyle w:val="662"/>
        <w:ind w:firstLine="482"/>
        <w:spacing w:line="500" w:lineRule="exact"/>
        <w:rPr>
          <w:rFonts w:ascii="宋体"/>
          <w:sz w:val="24"/>
          <w:szCs w:val="24"/>
        </w:rPr>
      </w:pPr>
      <w:r>
        <w:rPr>
          <w:rFonts w:ascii="宋体"/>
          <w:sz w:val="24"/>
          <w:szCs w:val="24"/>
        </w:rPr>
      </w:r>
      <w:r/>
    </w:p>
    <w:p>
      <w:pPr>
        <w:pStyle w:val="662"/>
        <w:ind w:firstLine="482"/>
        <w:spacing w:line="500" w:lineRule="exact"/>
        <w:rPr>
          <w:rFonts w:ascii="宋体"/>
          <w:sz w:val="24"/>
          <w:szCs w:val="24"/>
        </w:rPr>
      </w:pPr>
      <w:r>
        <w:rPr>
          <w:rFonts w:ascii="宋体"/>
          <w:sz w:val="24"/>
          <w:szCs w:val="24"/>
        </w:rPr>
      </w:r>
      <w:r/>
    </w:p>
    <w:p>
      <w:pPr>
        <w:pStyle w:val="662"/>
        <w:ind w:firstLine="482"/>
        <w:spacing w:line="500" w:lineRule="exact"/>
        <w:rPr>
          <w:rFonts w:ascii="宋体"/>
          <w:sz w:val="24"/>
          <w:szCs w:val="24"/>
        </w:rPr>
      </w:pPr>
      <w:r>
        <w:rPr>
          <w:rFonts w:ascii="宋体"/>
          <w:sz w:val="24"/>
          <w:szCs w:val="24"/>
        </w:rPr>
      </w:r>
      <w:r/>
    </w:p>
    <w:p>
      <w:pPr>
        <w:pStyle w:val="662"/>
        <w:spacing w:line="500" w:lineRule="exact"/>
        <w:rPr>
          <w:rFonts w:ascii="宋体"/>
          <w:bCs/>
          <w:sz w:val="24"/>
          <w:szCs w:val="21"/>
        </w:rPr>
      </w:pPr>
      <w:r>
        <w:rPr>
          <w:rFonts w:ascii="宋体"/>
          <w:bCs/>
          <w:sz w:val="24"/>
          <w:szCs w:val="21"/>
        </w:rPr>
      </w:r>
      <w:r/>
    </w:p>
    <w:p>
      <w:pPr>
        <w:pStyle w:val="662"/>
        <w:spacing w:line="460" w:lineRule="exact"/>
        <w:rPr>
          <w:rFonts w:ascii="宋体"/>
          <w:bCs/>
          <w:szCs w:val="21"/>
        </w:rPr>
      </w:pPr>
      <w:r>
        <w:rPr>
          <w:rFonts w:ascii="宋体" w:hAnsi="宋体"/>
          <w:bCs/>
          <w:szCs w:val="21"/>
        </w:rPr>
        <w:t xml:space="preserve"> </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供应商名称（公章）：</w:t>
      </w:r>
      <w:r>
        <w:rPr>
          <w:rFonts w:ascii="宋体"/>
          <w:bCs/>
          <w:szCs w:val="21"/>
        </w:rPr>
      </w:r>
      <w:r/>
    </w:p>
    <w:p>
      <w:pPr>
        <w:pStyle w:val="662"/>
        <w:spacing w:line="460" w:lineRule="exact"/>
        <w:rPr>
          <w:rFonts w:ascii="宋体"/>
          <w:bCs/>
          <w:szCs w:val="21"/>
        </w:rPr>
      </w:pPr>
      <w:r>
        <w:rPr>
          <w:rFonts w:ascii="宋体" w:hAnsi="宋体"/>
          <w:bCs/>
          <w:szCs w:val="21"/>
        </w:rPr>
        <w:t xml:space="preserve">                                 </w:t>
      </w:r>
      <w:r>
        <w:rPr>
          <w:rFonts w:hint="eastAsia" w:ascii="宋体" w:hAnsi="宋体"/>
          <w:bCs/>
          <w:szCs w:val="21"/>
        </w:rPr>
        <w:t xml:space="preserve">授权代表签字：</w:t>
      </w:r>
      <w:r>
        <w:rPr>
          <w:rFonts w:ascii="宋体" w:hAnsi="宋体"/>
          <w:bCs/>
          <w:szCs w:val="21"/>
          <w:u w:val="single"/>
        </w:rPr>
        <w:t xml:space="preserve">_______________________</w:t>
      </w:r>
      <w:r>
        <w:rPr>
          <w:rFonts w:ascii="宋体"/>
          <w:bCs/>
          <w:szCs w:val="21"/>
        </w:rPr>
      </w:r>
      <w:r/>
    </w:p>
    <w:p>
      <w:pPr>
        <w:pStyle w:val="662"/>
        <w:spacing w:line="460" w:lineRule="exact"/>
        <w:rPr>
          <w:rFonts w:ascii="宋体"/>
          <w:bCs/>
          <w:szCs w:val="21"/>
        </w:rPr>
      </w:pPr>
      <w:r>
        <w:rPr>
          <w:rFonts w:ascii="宋体" w:hAnsi="宋体"/>
          <w:bCs/>
          <w:szCs w:val="21"/>
        </w:rPr>
        <w:t xml:space="preserve">                                 </w:t>
      </w:r>
      <w:r>
        <w:rPr>
          <w:rFonts w:hint="eastAsia" w:ascii="宋体" w:hAnsi="宋体"/>
          <w:bCs/>
          <w:szCs w:val="21"/>
        </w:rPr>
        <w:t xml:space="preserve">日期：</w:t>
      </w:r>
      <w:r>
        <w:rPr>
          <w:rFonts w:ascii="宋体" w:hAnsi="宋体"/>
          <w:bCs/>
          <w:szCs w:val="21"/>
          <w:u w:val="single"/>
        </w:rPr>
        <w:t xml:space="preserve">______</w:t>
      </w:r>
      <w:r>
        <w:rPr>
          <w:rFonts w:hint="eastAsia" w:ascii="宋体" w:hAnsi="宋体"/>
          <w:bCs/>
          <w:szCs w:val="21"/>
        </w:rPr>
        <w:t xml:space="preserve">年</w:t>
      </w:r>
      <w:r>
        <w:rPr>
          <w:rFonts w:ascii="宋体" w:hAnsi="宋体"/>
          <w:bCs/>
          <w:szCs w:val="21"/>
          <w:u w:val="single"/>
        </w:rPr>
        <w:t xml:space="preserve">______</w:t>
      </w:r>
      <w:r>
        <w:rPr>
          <w:rFonts w:hint="eastAsia" w:ascii="宋体" w:hAnsi="宋体"/>
          <w:bCs/>
          <w:szCs w:val="21"/>
        </w:rPr>
        <w:t xml:space="preserve">月</w:t>
      </w:r>
      <w:r>
        <w:rPr>
          <w:rFonts w:ascii="宋体" w:hAnsi="宋体"/>
          <w:bCs/>
          <w:szCs w:val="21"/>
          <w:u w:val="single"/>
        </w:rPr>
        <w:t xml:space="preserve">______</w:t>
      </w:r>
      <w:r>
        <w:rPr>
          <w:rFonts w:hint="eastAsia" w:ascii="宋体" w:hAnsi="宋体"/>
          <w:bCs/>
          <w:szCs w:val="21"/>
        </w:rPr>
        <w:t xml:space="preserve">日</w:t>
      </w:r>
      <w:r>
        <w:rPr>
          <w:rFonts w:ascii="宋体"/>
          <w:bCs/>
          <w:szCs w:val="21"/>
        </w:rPr>
      </w:r>
      <w:r/>
    </w:p>
    <w:p>
      <w:pPr>
        <w:pStyle w:val="662"/>
        <w:jc w:val="right"/>
        <w:spacing w:line="360" w:lineRule="auto"/>
        <w:rPr>
          <w:rFonts w:ascii="宋体" w:cs="宋体"/>
          <w:color w:val="000000"/>
          <w:sz w:val="24"/>
          <w:szCs w:val="24"/>
        </w:rPr>
      </w:pPr>
      <w:r>
        <w:rPr>
          <w:rFonts w:ascii="宋体" w:cs="宋体"/>
          <w:color w:val="000000"/>
          <w:sz w:val="24"/>
          <w:szCs w:val="24"/>
        </w:rPr>
      </w:r>
      <w:r/>
    </w:p>
    <w:p>
      <w:pPr>
        <w:pStyle w:val="662"/>
        <w:contextualSpacing/>
        <w:spacing w:line="400" w:lineRule="exact"/>
        <w:rPr>
          <w:rFonts w:eastAsia="方正黑体_GBK"/>
          <w:sz w:val="32"/>
          <w:szCs w:val="32"/>
          <w:lang w:val="zh-CN"/>
        </w:rPr>
      </w:pPr>
      <w:r>
        <w:rPr>
          <w:rFonts w:ascii="宋体" w:hAnsi="宋体"/>
          <w:sz w:val="24"/>
          <w:szCs w:val="21"/>
        </w:rPr>
        <w:br w:type="page" w:clear="all"/>
      </w:r>
      <w:r>
        <w:rPr>
          <w:rFonts w:eastAsia="方正黑体_GBK"/>
          <w:sz w:val="32"/>
          <w:szCs w:val="32"/>
          <w:lang w:val="zh-CN"/>
        </w:rPr>
        <w:t xml:space="preserve">附件</w:t>
      </w:r>
      <w:r>
        <w:rPr>
          <w:rFonts w:hint="eastAsia" w:eastAsia="方正黑体_GBK"/>
          <w:sz w:val="32"/>
          <w:szCs w:val="32"/>
          <w:lang w:val="zh-CN"/>
        </w:rPr>
        <w:t xml:space="preserve">3</w:t>
      </w:r>
      <w:r>
        <w:rPr>
          <w:rFonts w:eastAsia="方正黑体_GBK"/>
          <w:sz w:val="32"/>
          <w:szCs w:val="32"/>
          <w:lang w:val="zh-CN"/>
        </w:rPr>
      </w:r>
      <w:r/>
    </w:p>
    <w:p>
      <w:pPr>
        <w:pStyle w:val="662"/>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662"/>
        <w:spacing w:line="480" w:lineRule="exact"/>
        <w:rPr>
          <w:rFonts w:ascii="宋体" w:hAnsi="宋体"/>
          <w:sz w:val="24"/>
          <w:szCs w:val="24"/>
        </w:rPr>
      </w:pPr>
      <w:r>
        <w:rPr>
          <w:rFonts w:ascii="宋体" w:hAnsi="宋体"/>
          <w:sz w:val="24"/>
          <w:szCs w:val="24"/>
        </w:rPr>
      </w:r>
      <w:r/>
    </w:p>
    <w:p>
      <w:pPr>
        <w:pStyle w:val="662"/>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rPr>
          <w:rFonts w:ascii="宋体" w:hAnsi="宋体"/>
          <w:sz w:val="24"/>
          <w:szCs w:val="24"/>
        </w:rPr>
      </w:r>
      <w:r/>
    </w:p>
    <w:p>
      <w:pPr>
        <w:pStyle w:val="662"/>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rPr>
          <w:rFonts w:ascii="宋体" w:hAnsi="宋体"/>
          <w:sz w:val="24"/>
          <w:szCs w:val="24"/>
          <w:u w:val="single"/>
        </w:rPr>
      </w:r>
      <w:r/>
    </w:p>
    <w:p>
      <w:pPr>
        <w:pStyle w:val="662"/>
        <w:ind w:firstLine="480"/>
        <w:spacing w:line="480" w:lineRule="exact"/>
        <w:rPr>
          <w:rFonts w:ascii="宋体" w:hAnsi="宋体"/>
          <w:sz w:val="24"/>
          <w:szCs w:val="24"/>
        </w:rPr>
      </w:pPr>
      <w:r>
        <w:rPr>
          <w:rFonts w:ascii="宋体" w:hAnsi="宋体"/>
          <w:sz w:val="24"/>
          <w:szCs w:val="24"/>
        </w:rPr>
      </w:r>
      <w:r/>
    </w:p>
    <w:p>
      <w:pPr>
        <w:pStyle w:val="662"/>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662"/>
        <w:ind w:firstLine="480"/>
        <w:spacing w:line="440" w:lineRule="exact"/>
        <w:rPr>
          <w:rFonts w:ascii="宋体" w:hAnsi="宋体"/>
          <w:sz w:val="24"/>
          <w:szCs w:val="21"/>
        </w:rPr>
      </w:pPr>
      <w:r>
        <w:rPr>
          <w:rFonts w:ascii="宋体" w:hAnsi="宋体"/>
          <w:sz w:val="24"/>
          <w:szCs w:val="21"/>
        </w:rPr>
      </w:r>
      <w:r/>
    </w:p>
    <w:p>
      <w:pPr>
        <w:pStyle w:val="662"/>
        <w:spacing w:line="460" w:lineRule="exact"/>
        <w:rPr>
          <w:rFonts w:ascii="宋体" w:hAnsi="宋体"/>
          <w:bCs/>
          <w:sz w:val="24"/>
          <w:szCs w:val="21"/>
        </w:rPr>
      </w:pPr>
      <w:r/>
      <w:bookmarkEnd w:id="183"/>
      <w:r/>
      <w:bookmarkEnd w:id="184"/>
      <w:r/>
      <w:bookmarkEnd w:id="185"/>
      <w:r/>
      <w:bookmarkStart w:id="186" w:name="_Toc120614284"/>
      <w:r>
        <w:rPr>
          <w:rFonts w:ascii="宋体" w:hAnsi="宋体"/>
          <w:bCs/>
          <w:sz w:val="24"/>
          <w:szCs w:val="21"/>
        </w:rPr>
      </w:r>
      <w:r/>
    </w:p>
    <w:p>
      <w:pPr>
        <w:pStyle w:val="662"/>
        <w:contextualSpacing/>
        <w:spacing w:line="400" w:lineRule="exact"/>
        <w:rPr>
          <w:rFonts w:eastAsia="方正黑体_GBK"/>
          <w:sz w:val="32"/>
          <w:szCs w:val="32"/>
          <w:lang w:val="zh-CN"/>
        </w:rPr>
      </w:pPr>
      <w:r>
        <w:rPr>
          <w:rFonts w:ascii="宋体" w:hAnsi="宋体"/>
          <w:bCs/>
          <w:sz w:val="24"/>
          <w:szCs w:val="21"/>
        </w:rPr>
        <w:br w:type="page" w:clear="all"/>
      </w:r>
      <w:r>
        <w:rPr>
          <w:rFonts w:eastAsia="方正黑体_GBK"/>
          <w:sz w:val="32"/>
          <w:szCs w:val="32"/>
          <w:lang w:val="zh-CN"/>
        </w:rPr>
        <w:t xml:space="preserve">附件</w:t>
      </w:r>
      <w:r>
        <w:rPr>
          <w:rFonts w:hint="eastAsia" w:eastAsia="方正黑体_GBK"/>
          <w:sz w:val="32"/>
          <w:szCs w:val="32"/>
          <w:lang w:val="zh-CN"/>
        </w:rPr>
        <w:t xml:space="preserve">4</w:t>
      </w:r>
      <w:r>
        <w:rPr>
          <w:rFonts w:eastAsia="方正黑体_GBK"/>
          <w:sz w:val="32"/>
          <w:szCs w:val="32"/>
          <w:lang w:val="zh-CN"/>
        </w:rPr>
      </w:r>
      <w:r/>
    </w:p>
    <w:p>
      <w:pPr>
        <w:pStyle w:val="662"/>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rPr>
          <w:rFonts w:hint="eastAsia" w:ascii="宋体" w:hAnsi="宋体"/>
          <w:b/>
          <w:bCs/>
          <w:sz w:val="32"/>
          <w:szCs w:val="32"/>
        </w:rPr>
      </w:r>
      <w:r/>
    </w:p>
    <w:p>
      <w:pPr>
        <w:pStyle w:val="662"/>
        <w:ind w:firstLine="480"/>
        <w:tabs>
          <w:tab w:val="left" w:pos="360" w:leader="none"/>
        </w:tabs>
        <w:rPr>
          <w:rFonts w:hint="eastAsia"/>
          <w:color w:val="000000"/>
          <w:sz w:val="24"/>
          <w:szCs w:val="24"/>
        </w:rPr>
      </w:pPr>
      <w:r>
        <w:rPr>
          <w:rFonts w:hint="eastAsia"/>
          <w:color w:val="000000"/>
          <w:sz w:val="24"/>
          <w:szCs w:val="24"/>
        </w:rPr>
        <w:t xml:space="preserve">本授权书声明：____________（供应商名称）授权________________（被授权人的姓名）为我方项目编号：</w:t>
      </w:r>
      <w:r>
        <w:rPr>
          <w:rFonts w:hint="eastAsia"/>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662"/>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662"/>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662"/>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662"/>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62"/>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662"/>
        <w:ind w:firstLine="480"/>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662"/>
        <w:ind w:firstLine="420"/>
        <w:rPr>
          <w:rFonts w:hint="eastAsia"/>
          <w:i/>
          <w:color w:val="000000"/>
          <w:sz w:val="24"/>
          <w:szCs w:val="24"/>
          <w:u w:val="single"/>
        </w:rPr>
      </w:pPr>
      <w:r>
        <w:rPr>
          <w:rFonts w:hint="eastAsia"/>
          <w:i/>
          <w:color w:val="000000"/>
          <w:sz w:val="24"/>
          <w:szCs w:val="24"/>
          <w:u w:val="single"/>
        </w:rPr>
      </w:r>
      <w:r/>
    </w:p>
    <w:p>
      <w:pPr>
        <w:pStyle w:val="662"/>
        <w:rPr>
          <w:rFonts w:hint="eastAsia"/>
          <w:color w:val="000000"/>
          <w:szCs w:val="21"/>
        </w:rPr>
      </w:pPr>
      <w:r>
        <w:rPr>
          <w:rFonts w:hint="eastAsia"/>
          <w:color w:val="000000"/>
          <w:szCs w:val="21"/>
        </w:rPr>
      </w:r>
      <w:r/>
    </w:p>
    <w:p>
      <w:pPr>
        <w:pStyle w:val="66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62"/>
        <w:spacing w:line="460" w:lineRule="exact"/>
        <w:rPr>
          <w:rFonts w:ascii="宋体" w:hAnsi="宋体"/>
          <w:bCs/>
          <w:sz w:val="24"/>
          <w:szCs w:val="21"/>
        </w:rPr>
      </w:pPr>
      <w:r>
        <w:rPr>
          <w:rFonts w:ascii="宋体" w:hAnsi="宋体"/>
          <w:bCs/>
          <w:sz w:val="24"/>
          <w:szCs w:val="21"/>
        </w:rPr>
      </w:r>
      <w:r/>
    </w:p>
    <w:p>
      <w:pPr>
        <w:pStyle w:val="662"/>
        <w:contextualSpacing/>
        <w:spacing w:line="400" w:lineRule="exact"/>
        <w:rPr>
          <w:rFonts w:eastAsia="方正黑体_GBK"/>
          <w:sz w:val="32"/>
          <w:szCs w:val="32"/>
        </w:rPr>
      </w:pPr>
      <w:r>
        <w:rPr>
          <w:rFonts w:ascii="宋体" w:hAnsi="宋体"/>
          <w:bCs/>
          <w:sz w:val="24"/>
          <w:szCs w:val="21"/>
        </w:rPr>
        <w:br w:type="page" w:clear="all"/>
      </w:r>
      <w:r>
        <w:rPr>
          <w:rFonts w:eastAsia="方正黑体_GBK"/>
          <w:sz w:val="32"/>
          <w:szCs w:val="32"/>
        </w:rPr>
        <w:t xml:space="preserve">附件</w:t>
      </w:r>
      <w:r>
        <w:rPr>
          <w:rFonts w:hint="eastAsia" w:eastAsia="方正黑体_GBK"/>
          <w:sz w:val="32"/>
          <w:szCs w:val="32"/>
        </w:rPr>
        <w:t xml:space="preserve">5</w:t>
      </w:r>
      <w:r>
        <w:rPr>
          <w:rFonts w:eastAsia="方正黑体_GBK"/>
          <w:sz w:val="32"/>
          <w:szCs w:val="32"/>
        </w:rPr>
      </w:r>
      <w:r/>
    </w:p>
    <w:p>
      <w:pPr>
        <w:pStyle w:val="662"/>
        <w:jc w:val="center"/>
        <w:spacing w:line="560" w:lineRule="exact"/>
        <w:rPr>
          <w:rFonts w:ascii="宋体" w:hAnsi="宋体"/>
          <w:b/>
          <w:bCs/>
          <w:sz w:val="32"/>
          <w:szCs w:val="32"/>
        </w:rPr>
      </w:pPr>
      <w:r>
        <w:rPr>
          <w:rFonts w:hint="eastAsia" w:ascii="宋体" w:hAnsi="宋体"/>
          <w:b/>
          <w:bCs/>
          <w:sz w:val="32"/>
          <w:szCs w:val="32"/>
        </w:rPr>
        <w:t xml:space="preserve">磋商响应函</w:t>
      </w:r>
      <w:r>
        <w:rPr>
          <w:rFonts w:ascii="宋体" w:hAnsi="宋体"/>
          <w:b/>
          <w:bCs/>
          <w:sz w:val="32"/>
          <w:szCs w:val="32"/>
        </w:rPr>
      </w:r>
      <w:r/>
    </w:p>
    <w:p>
      <w:pPr>
        <w:pStyle w:val="662"/>
        <w:jc w:val="left"/>
        <w:spacing w:line="420" w:lineRule="exact"/>
        <w:rPr>
          <w:rFonts w:ascii="宋体" w:hAnsi="宋体"/>
          <w:sz w:val="24"/>
          <w:szCs w:val="21"/>
          <w:u w:val="single"/>
        </w:rPr>
      </w:pPr>
      <w:r>
        <w:rPr>
          <w:rFonts w:hint="eastAsia" w:ascii="宋体" w:hAnsi="宋体"/>
          <w:sz w:val="24"/>
          <w:szCs w:val="21"/>
        </w:rPr>
        <w:t xml:space="preserve">致：</w:t>
      </w:r>
      <w:r>
        <w:rPr>
          <w:rFonts w:hint="eastAsia" w:ascii="宋体" w:hAnsi="宋体"/>
          <w:sz w:val="24"/>
          <w:szCs w:val="21"/>
          <w:u w:val="single"/>
        </w:rPr>
        <w:t xml:space="preserve">采购人</w:t>
      </w:r>
      <w:r>
        <w:rPr>
          <w:rFonts w:ascii="宋体" w:hAnsi="宋体"/>
          <w:sz w:val="24"/>
          <w:szCs w:val="21"/>
          <w:u w:val="single"/>
        </w:rPr>
      </w:r>
      <w:r/>
    </w:p>
    <w:p>
      <w:pPr>
        <w:pStyle w:val="662"/>
        <w:ind w:firstLine="480"/>
        <w:jc w:val="left"/>
        <w:spacing w:line="420" w:lineRule="exact"/>
        <w:rPr>
          <w:rFonts w:hint="eastAsia" w:ascii="宋体" w:hAnsi="宋体"/>
          <w:sz w:val="24"/>
          <w:szCs w:val="21"/>
        </w:rPr>
      </w:pPr>
      <w:r>
        <w:rPr>
          <w:rFonts w:hint="eastAsia" w:ascii="宋体" w:hAnsi="宋体"/>
          <w:sz w:val="24"/>
          <w:szCs w:val="21"/>
        </w:rPr>
        <w:t xml:space="preserve">根据贵方的项目编号：</w:t>
      </w:r>
      <w:r>
        <w:rPr>
          <w:rFonts w:hint="eastAsia" w:ascii="宋体" w:hAnsi="宋体"/>
          <w:b/>
          <w:sz w:val="36"/>
          <w:szCs w:val="24"/>
          <w:u w:val="single"/>
        </w:rPr>
        <w:t xml:space="preserve">    </w:t>
      </w:r>
      <w:r>
        <w:rPr>
          <w:rFonts w:hint="eastAsia" w:ascii="宋体" w:hAnsi="宋体"/>
          <w:sz w:val="24"/>
          <w:szCs w:val="21"/>
        </w:rPr>
        <w:t xml:space="preserve">磋商文件，正式授权下述签字人______(姓名)代表我方______________（供应商的名称），全权处理本次项目磋商的有关事宜。</w:t>
      </w:r>
      <w:r>
        <w:rPr>
          <w:rFonts w:hint="eastAsia" w:ascii="宋体" w:hAnsi="宋体"/>
          <w:sz w:val="24"/>
          <w:szCs w:val="21"/>
        </w:rPr>
      </w:r>
      <w:r/>
    </w:p>
    <w:p>
      <w:pPr>
        <w:pStyle w:val="662"/>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662"/>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662"/>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662"/>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662"/>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662"/>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662"/>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662"/>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662"/>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62"/>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62"/>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62"/>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62"/>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662"/>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62"/>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62"/>
        <w:contextualSpacing/>
        <w:spacing w:line="400" w:lineRule="exact"/>
        <w:rPr>
          <w:rFonts w:ascii="宋体" w:hAnsi="宋体"/>
          <w:bCs/>
          <w:sz w:val="24"/>
          <w:szCs w:val="21"/>
        </w:rPr>
      </w:pPr>
      <w:r>
        <w:rPr>
          <w:rFonts w:ascii="宋体" w:hAnsi="宋体"/>
          <w:bCs/>
          <w:sz w:val="24"/>
          <w:szCs w:val="21"/>
        </w:rPr>
      </w:r>
      <w:r/>
    </w:p>
    <w:p>
      <w:pPr>
        <w:pStyle w:val="662"/>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pStyle w:val="662"/>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响应供应商全称(盖公章)：</w:t>
      </w:r>
      <w:r>
        <w:rPr>
          <w:rFonts w:hint="eastAsia" w:ascii="宋体" w:hAnsi="宋体"/>
          <w:color w:val="000000"/>
          <w:sz w:val="24"/>
          <w:szCs w:val="21"/>
        </w:rPr>
      </w:r>
      <w:r/>
    </w:p>
    <w:p>
      <w:pPr>
        <w:pStyle w:val="662"/>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rPr>
          <w:rFonts w:hint="eastAsia" w:ascii="宋体" w:hAnsi="宋体"/>
          <w:color w:val="000000"/>
          <w:sz w:val="24"/>
          <w:szCs w:val="21"/>
        </w:rPr>
      </w:r>
      <w:r/>
    </w:p>
    <w:p>
      <w:pPr>
        <w:pStyle w:val="662"/>
        <w:spacing w:line="460" w:lineRule="exact"/>
        <w:rPr>
          <w:rFonts w:ascii="宋体" w:hAnsi="宋体"/>
          <w:bCs/>
          <w:sz w:val="24"/>
          <w:szCs w:val="21"/>
        </w:rPr>
      </w:pPr>
      <w:r>
        <w:rPr>
          <w:rFonts w:ascii="宋体" w:hAnsi="宋体"/>
          <w:bCs/>
          <w:sz w:val="24"/>
          <w:szCs w:val="21"/>
        </w:rPr>
      </w:r>
      <w:r/>
    </w:p>
    <w:p>
      <w:pPr>
        <w:pStyle w:val="662"/>
        <w:spacing w:line="460" w:lineRule="exact"/>
        <w:rPr>
          <w:rFonts w:eastAsia="方正黑体_GBK"/>
          <w:sz w:val="32"/>
          <w:szCs w:val="32"/>
        </w:rPr>
      </w:pPr>
      <w:r>
        <w:rPr>
          <w:rFonts w:ascii="宋体" w:hAnsi="宋体"/>
          <w:bCs/>
          <w:sz w:val="24"/>
          <w:szCs w:val="21"/>
        </w:rPr>
        <w:br w:type="page" w:clear="all"/>
      </w:r>
      <w:r>
        <w:rPr>
          <w:rFonts w:eastAsia="方正黑体_GBK"/>
          <w:sz w:val="32"/>
          <w:szCs w:val="32"/>
        </w:rPr>
        <w:t xml:space="preserve">附件</w:t>
      </w:r>
      <w:r>
        <w:rPr>
          <w:rFonts w:hint="eastAsia" w:eastAsia="方正黑体_GBK"/>
          <w:sz w:val="32"/>
          <w:szCs w:val="32"/>
        </w:rPr>
        <w:t xml:space="preserve">6</w:t>
      </w:r>
      <w:r>
        <w:rPr>
          <w:rFonts w:eastAsia="方正黑体_GBK"/>
          <w:sz w:val="32"/>
          <w:szCs w:val="32"/>
        </w:rPr>
      </w:r>
      <w:r/>
    </w:p>
    <w:p>
      <w:pPr>
        <w:pStyle w:val="662"/>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662"/>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磋商文件要求的商务条款</w:t>
            </w:r>
            <w:r>
              <w:rPr>
                <w:rFonts w:ascii="宋体" w:hAnsi="宋体"/>
                <w:sz w:val="24"/>
                <w:szCs w:val="24"/>
              </w:rPr>
            </w:r>
            <w:r/>
          </w:p>
        </w:tc>
        <w:tc>
          <w:tcPr>
            <w:tcW w:w="1413" w:type="dxa"/>
            <w:vAlign w:val="center"/>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778" w:type="dxa"/>
            <w:vAlign w:val="top"/>
            <w:textDirection w:val="lrTb"/>
            <w:noWrap w:val="false"/>
          </w:tcPr>
          <w:p>
            <w:pPr>
              <w:pStyle w:val="662"/>
              <w:jc w:val="center"/>
              <w:spacing w:line="340" w:lineRule="exact"/>
              <w:rPr>
                <w:rFonts w:ascii="宋体" w:hAnsi="宋体"/>
                <w:sz w:val="24"/>
                <w:szCs w:val="24"/>
              </w:rPr>
            </w:pPr>
            <w:r>
              <w:rPr>
                <w:rFonts w:ascii="宋体" w:hAnsi="宋体"/>
                <w:sz w:val="24"/>
                <w:szCs w:val="24"/>
              </w:rPr>
            </w:r>
            <w:r/>
          </w:p>
          <w:p>
            <w:pPr>
              <w:pStyle w:val="662"/>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top"/>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662"/>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62"/>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62"/>
              <w:jc w:val="left"/>
              <w:spacing w:line="340" w:lineRule="exact"/>
              <w:rPr>
                <w:sz w:val="24"/>
                <w:szCs w:val="24"/>
              </w:rPr>
            </w:pPr>
            <w:r>
              <w:rPr>
                <w:sz w:val="24"/>
                <w:szCs w:val="24"/>
              </w:rPr>
            </w:r>
            <w:r/>
          </w:p>
        </w:tc>
        <w:tc>
          <w:tcPr>
            <w:tcW w:w="778" w:type="dxa"/>
            <w:vAlign w:val="top"/>
            <w:textDirection w:val="lrTb"/>
            <w:noWrap w:val="false"/>
          </w:tcPr>
          <w:p>
            <w:pPr>
              <w:pStyle w:val="662"/>
              <w:jc w:val="left"/>
              <w:spacing w:line="340" w:lineRule="exact"/>
              <w:rPr>
                <w:sz w:val="24"/>
                <w:szCs w:val="24"/>
              </w:rPr>
            </w:pPr>
            <w:r>
              <w:rPr>
                <w:sz w:val="24"/>
                <w:szCs w:val="24"/>
              </w:rPr>
            </w:r>
            <w:r/>
          </w:p>
        </w:tc>
      </w:tr>
      <w:tr>
        <w:trPr>
          <w:trHeight w:val="548"/>
        </w:trPr>
        <w:tc>
          <w:tcPr>
            <w:tcW w:w="460" w:type="dxa"/>
            <w:vAlign w:val="top"/>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662"/>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62"/>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62"/>
              <w:jc w:val="left"/>
              <w:spacing w:line="340" w:lineRule="exact"/>
              <w:rPr>
                <w:sz w:val="24"/>
                <w:szCs w:val="24"/>
              </w:rPr>
            </w:pPr>
            <w:r>
              <w:rPr>
                <w:sz w:val="24"/>
                <w:szCs w:val="24"/>
              </w:rPr>
            </w:r>
            <w:r/>
          </w:p>
        </w:tc>
        <w:tc>
          <w:tcPr>
            <w:tcW w:w="778" w:type="dxa"/>
            <w:vAlign w:val="top"/>
            <w:textDirection w:val="lrTb"/>
            <w:noWrap w:val="false"/>
          </w:tcPr>
          <w:p>
            <w:pPr>
              <w:pStyle w:val="662"/>
              <w:jc w:val="left"/>
              <w:spacing w:line="340" w:lineRule="exact"/>
              <w:rPr>
                <w:sz w:val="24"/>
                <w:szCs w:val="24"/>
              </w:rPr>
            </w:pPr>
            <w:r>
              <w:rPr>
                <w:sz w:val="24"/>
                <w:szCs w:val="24"/>
              </w:rPr>
            </w:r>
            <w:r/>
          </w:p>
        </w:tc>
      </w:tr>
      <w:tr>
        <w:trPr>
          <w:trHeight w:val="400"/>
        </w:trPr>
        <w:tc>
          <w:tcPr>
            <w:tcW w:w="460" w:type="dxa"/>
            <w:vAlign w:val="top"/>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662"/>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62"/>
              <w:jc w:val="left"/>
              <w:spacing w:line="340" w:lineRule="exact"/>
              <w:rPr>
                <w:sz w:val="24"/>
                <w:szCs w:val="24"/>
              </w:rPr>
            </w:pPr>
            <w:r>
              <w:rPr>
                <w:sz w:val="24"/>
                <w:szCs w:val="24"/>
              </w:rPr>
            </w:r>
            <w:r/>
          </w:p>
        </w:tc>
        <w:tc>
          <w:tcPr>
            <w:tcW w:w="1413" w:type="dxa"/>
            <w:vAlign w:val="center"/>
            <w:textDirection w:val="lrTb"/>
            <w:noWrap w:val="false"/>
          </w:tcPr>
          <w:p>
            <w:pPr>
              <w:pStyle w:val="662"/>
              <w:jc w:val="left"/>
              <w:spacing w:line="340" w:lineRule="exact"/>
              <w:rPr>
                <w:sz w:val="24"/>
                <w:szCs w:val="24"/>
              </w:rPr>
            </w:pPr>
            <w:r>
              <w:rPr>
                <w:sz w:val="24"/>
                <w:szCs w:val="24"/>
              </w:rPr>
            </w:r>
            <w:r/>
          </w:p>
        </w:tc>
        <w:tc>
          <w:tcPr>
            <w:tcW w:w="778" w:type="dxa"/>
            <w:vAlign w:val="top"/>
            <w:textDirection w:val="lrTb"/>
            <w:noWrap w:val="false"/>
          </w:tcPr>
          <w:p>
            <w:pPr>
              <w:pStyle w:val="662"/>
              <w:jc w:val="left"/>
              <w:spacing w:line="340" w:lineRule="exact"/>
              <w:rPr>
                <w:sz w:val="24"/>
                <w:szCs w:val="24"/>
              </w:rPr>
            </w:pPr>
            <w:r>
              <w:rPr>
                <w:sz w:val="24"/>
                <w:szCs w:val="24"/>
              </w:rPr>
            </w:r>
            <w:r/>
          </w:p>
        </w:tc>
      </w:tr>
      <w:tr>
        <w:trPr>
          <w:trHeight w:val="419"/>
        </w:trPr>
        <w:tc>
          <w:tcPr>
            <w:tcW w:w="460" w:type="dxa"/>
            <w:vAlign w:val="top"/>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662"/>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62"/>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62"/>
              <w:jc w:val="left"/>
              <w:spacing w:line="340" w:lineRule="exact"/>
              <w:rPr>
                <w:sz w:val="24"/>
                <w:szCs w:val="24"/>
              </w:rPr>
            </w:pPr>
            <w:r>
              <w:rPr>
                <w:sz w:val="24"/>
                <w:szCs w:val="24"/>
              </w:rPr>
            </w:r>
            <w:r/>
          </w:p>
        </w:tc>
        <w:tc>
          <w:tcPr>
            <w:tcW w:w="778" w:type="dxa"/>
            <w:vAlign w:val="top"/>
            <w:textDirection w:val="lrTb"/>
            <w:noWrap w:val="false"/>
          </w:tcPr>
          <w:p>
            <w:pPr>
              <w:pStyle w:val="662"/>
              <w:jc w:val="left"/>
              <w:spacing w:line="340" w:lineRule="exact"/>
              <w:rPr>
                <w:sz w:val="24"/>
                <w:szCs w:val="24"/>
              </w:rPr>
            </w:pPr>
            <w:r>
              <w:rPr>
                <w:sz w:val="24"/>
                <w:szCs w:val="24"/>
              </w:rPr>
            </w:r>
            <w:r/>
          </w:p>
        </w:tc>
      </w:tr>
    </w:tbl>
    <w:p>
      <w:pPr>
        <w:pStyle w:val="662"/>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662"/>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1.供应商提交的响应文件中与磋商文件第三部分“项目需求”中的商务部分的要求，应逐条填列在偏离表中。</w:t>
      </w:r>
      <w:r>
        <w:rPr>
          <w:rFonts w:hint="eastAsia" w:ascii="宋体" w:hAnsi="宋体"/>
          <w:sz w:val="24"/>
          <w:szCs w:val="24"/>
        </w:rPr>
      </w:r>
      <w:r/>
    </w:p>
    <w:p>
      <w:pPr>
        <w:pStyle w:val="662"/>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“偏离说明”一栏选择“正偏离”、“无偏离”、“负偏离”进行填写。正偏离、无偏离的确认和负偏离的是否响应采购文件，由磋商小组认定。</w:t>
      </w:r>
      <w:r>
        <w:rPr>
          <w:rFonts w:hint="eastAsia" w:ascii="宋体" w:hAnsi="宋体"/>
          <w:sz w:val="24"/>
          <w:szCs w:val="24"/>
        </w:rPr>
      </w:r>
      <w:r/>
    </w:p>
    <w:p>
      <w:pPr>
        <w:pStyle w:val="662"/>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rPr>
          <w:rFonts w:hint="eastAsia" w:ascii="宋体" w:hAnsi="宋体"/>
          <w:sz w:val="24"/>
          <w:szCs w:val="24"/>
        </w:rPr>
      </w:r>
      <w:r/>
    </w:p>
    <w:p>
      <w:pPr>
        <w:pStyle w:val="662"/>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662"/>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pStyle w:val="662"/>
        <w:spacing w:line="460" w:lineRule="exact"/>
        <w:rPr>
          <w:rFonts w:ascii="宋体" w:hAnsi="宋体"/>
          <w:bCs/>
          <w:sz w:val="24"/>
          <w:szCs w:val="21"/>
        </w:rPr>
      </w:pPr>
      <w:r>
        <w:rPr>
          <w:rFonts w:ascii="宋体" w:hAnsi="宋体"/>
          <w:bCs/>
          <w:sz w:val="24"/>
          <w:szCs w:val="21"/>
        </w:rPr>
      </w:r>
      <w:r/>
    </w:p>
    <w:p>
      <w:pPr>
        <w:pStyle w:val="662"/>
        <w:contextualSpacing/>
        <w:spacing w:line="400" w:lineRule="exact"/>
        <w:rPr>
          <w:rFonts w:eastAsia="方正黑体_GBK"/>
          <w:sz w:val="32"/>
          <w:szCs w:val="32"/>
        </w:rPr>
      </w:pPr>
      <w:r>
        <w:rPr>
          <w:rFonts w:ascii="宋体" w:hAnsi="宋体"/>
          <w:bCs/>
          <w:sz w:val="24"/>
          <w:szCs w:val="21"/>
        </w:rPr>
        <w:br w:type="page" w:clear="all"/>
      </w:r>
      <w:r>
        <w:rPr>
          <w:rFonts w:eastAsia="方正黑体_GBK"/>
          <w:sz w:val="32"/>
          <w:szCs w:val="32"/>
        </w:rPr>
        <w:t xml:space="preserve">附件</w:t>
      </w:r>
      <w:r>
        <w:rPr>
          <w:rFonts w:hint="eastAsia" w:eastAsia="方正黑体_GBK"/>
          <w:sz w:val="32"/>
          <w:szCs w:val="32"/>
        </w:rPr>
        <w:t xml:space="preserve">7</w:t>
      </w:r>
      <w:r>
        <w:rPr>
          <w:rFonts w:eastAsia="方正黑体_GBK"/>
          <w:sz w:val="32"/>
          <w:szCs w:val="32"/>
        </w:rPr>
      </w:r>
      <w:r/>
    </w:p>
    <w:p>
      <w:pPr>
        <w:pStyle w:val="662"/>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662"/>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磋商文件要求的技术要求</w:t>
            </w:r>
            <w:r>
              <w:rPr>
                <w:rFonts w:ascii="宋体" w:hAnsi="宋体"/>
                <w:sz w:val="24"/>
                <w:szCs w:val="24"/>
              </w:rPr>
            </w:r>
            <w:r/>
          </w:p>
        </w:tc>
        <w:tc>
          <w:tcPr>
            <w:tcW w:w="1413" w:type="dxa"/>
            <w:vAlign w:val="center"/>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778" w:type="dxa"/>
            <w:vAlign w:val="top"/>
            <w:textDirection w:val="lrTb"/>
            <w:noWrap w:val="false"/>
          </w:tcPr>
          <w:p>
            <w:pPr>
              <w:pStyle w:val="662"/>
              <w:jc w:val="center"/>
              <w:spacing w:line="340" w:lineRule="exact"/>
              <w:rPr>
                <w:rFonts w:ascii="宋体" w:hAnsi="宋体"/>
                <w:sz w:val="24"/>
                <w:szCs w:val="24"/>
              </w:rPr>
            </w:pPr>
            <w:r>
              <w:rPr>
                <w:rFonts w:ascii="宋体" w:hAnsi="宋体"/>
                <w:sz w:val="24"/>
                <w:szCs w:val="24"/>
              </w:rPr>
            </w:r>
            <w:r/>
          </w:p>
          <w:p>
            <w:pPr>
              <w:pStyle w:val="662"/>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top"/>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662"/>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62"/>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62"/>
              <w:jc w:val="left"/>
              <w:spacing w:line="340" w:lineRule="exact"/>
              <w:rPr>
                <w:sz w:val="24"/>
                <w:szCs w:val="24"/>
              </w:rPr>
            </w:pPr>
            <w:r>
              <w:rPr>
                <w:sz w:val="24"/>
                <w:szCs w:val="24"/>
              </w:rPr>
            </w:r>
            <w:r/>
          </w:p>
        </w:tc>
        <w:tc>
          <w:tcPr>
            <w:tcW w:w="778" w:type="dxa"/>
            <w:vAlign w:val="top"/>
            <w:textDirection w:val="lrTb"/>
            <w:noWrap w:val="false"/>
          </w:tcPr>
          <w:p>
            <w:pPr>
              <w:pStyle w:val="662"/>
              <w:jc w:val="left"/>
              <w:spacing w:line="340" w:lineRule="exact"/>
              <w:rPr>
                <w:sz w:val="24"/>
                <w:szCs w:val="24"/>
              </w:rPr>
            </w:pPr>
            <w:r>
              <w:rPr>
                <w:sz w:val="24"/>
                <w:szCs w:val="24"/>
              </w:rPr>
            </w:r>
            <w:r/>
          </w:p>
        </w:tc>
      </w:tr>
      <w:tr>
        <w:trPr>
          <w:trHeight w:val="548"/>
        </w:trPr>
        <w:tc>
          <w:tcPr>
            <w:tcW w:w="460" w:type="dxa"/>
            <w:vAlign w:val="top"/>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662"/>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62"/>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62"/>
              <w:jc w:val="left"/>
              <w:spacing w:line="340" w:lineRule="exact"/>
              <w:rPr>
                <w:sz w:val="24"/>
                <w:szCs w:val="24"/>
              </w:rPr>
            </w:pPr>
            <w:r>
              <w:rPr>
                <w:sz w:val="24"/>
                <w:szCs w:val="24"/>
              </w:rPr>
            </w:r>
            <w:r/>
          </w:p>
        </w:tc>
        <w:tc>
          <w:tcPr>
            <w:tcW w:w="778" w:type="dxa"/>
            <w:vAlign w:val="top"/>
            <w:textDirection w:val="lrTb"/>
            <w:noWrap w:val="false"/>
          </w:tcPr>
          <w:p>
            <w:pPr>
              <w:pStyle w:val="662"/>
              <w:jc w:val="left"/>
              <w:spacing w:line="340" w:lineRule="exact"/>
              <w:rPr>
                <w:sz w:val="24"/>
                <w:szCs w:val="24"/>
              </w:rPr>
            </w:pPr>
            <w:r>
              <w:rPr>
                <w:sz w:val="24"/>
                <w:szCs w:val="24"/>
              </w:rPr>
            </w:r>
            <w:r/>
          </w:p>
        </w:tc>
      </w:tr>
      <w:tr>
        <w:trPr>
          <w:trHeight w:val="400"/>
        </w:trPr>
        <w:tc>
          <w:tcPr>
            <w:tcW w:w="460" w:type="dxa"/>
            <w:vAlign w:val="top"/>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662"/>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62"/>
              <w:jc w:val="left"/>
              <w:spacing w:line="340" w:lineRule="exact"/>
              <w:rPr>
                <w:sz w:val="24"/>
                <w:szCs w:val="24"/>
              </w:rPr>
            </w:pPr>
            <w:r>
              <w:rPr>
                <w:sz w:val="24"/>
                <w:szCs w:val="24"/>
              </w:rPr>
            </w:r>
            <w:r/>
          </w:p>
        </w:tc>
        <w:tc>
          <w:tcPr>
            <w:tcW w:w="1413" w:type="dxa"/>
            <w:vAlign w:val="center"/>
            <w:textDirection w:val="lrTb"/>
            <w:noWrap w:val="false"/>
          </w:tcPr>
          <w:p>
            <w:pPr>
              <w:pStyle w:val="662"/>
              <w:jc w:val="left"/>
              <w:spacing w:line="340" w:lineRule="exact"/>
              <w:rPr>
                <w:sz w:val="24"/>
                <w:szCs w:val="24"/>
              </w:rPr>
            </w:pPr>
            <w:r>
              <w:rPr>
                <w:sz w:val="24"/>
                <w:szCs w:val="24"/>
              </w:rPr>
            </w:r>
            <w:r/>
          </w:p>
        </w:tc>
        <w:tc>
          <w:tcPr>
            <w:tcW w:w="778" w:type="dxa"/>
            <w:vAlign w:val="top"/>
            <w:textDirection w:val="lrTb"/>
            <w:noWrap w:val="false"/>
          </w:tcPr>
          <w:p>
            <w:pPr>
              <w:pStyle w:val="662"/>
              <w:jc w:val="left"/>
              <w:spacing w:line="340" w:lineRule="exact"/>
              <w:rPr>
                <w:sz w:val="24"/>
                <w:szCs w:val="24"/>
              </w:rPr>
            </w:pPr>
            <w:r>
              <w:rPr>
                <w:sz w:val="24"/>
                <w:szCs w:val="24"/>
              </w:rPr>
            </w:r>
            <w:r/>
          </w:p>
        </w:tc>
      </w:tr>
      <w:tr>
        <w:trPr>
          <w:trHeight w:val="419"/>
        </w:trPr>
        <w:tc>
          <w:tcPr>
            <w:tcW w:w="460" w:type="dxa"/>
            <w:vAlign w:val="top"/>
            <w:textDirection w:val="lrTb"/>
            <w:noWrap w:val="false"/>
          </w:tcPr>
          <w:p>
            <w:pPr>
              <w:pStyle w:val="662"/>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662"/>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62"/>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62"/>
              <w:jc w:val="left"/>
              <w:spacing w:line="340" w:lineRule="exact"/>
              <w:rPr>
                <w:sz w:val="24"/>
                <w:szCs w:val="24"/>
              </w:rPr>
            </w:pPr>
            <w:r>
              <w:rPr>
                <w:sz w:val="24"/>
                <w:szCs w:val="24"/>
              </w:rPr>
            </w:r>
            <w:r/>
          </w:p>
        </w:tc>
        <w:tc>
          <w:tcPr>
            <w:tcW w:w="778" w:type="dxa"/>
            <w:vAlign w:val="top"/>
            <w:textDirection w:val="lrTb"/>
            <w:noWrap w:val="false"/>
          </w:tcPr>
          <w:p>
            <w:pPr>
              <w:pStyle w:val="662"/>
              <w:jc w:val="left"/>
              <w:spacing w:line="340" w:lineRule="exact"/>
              <w:rPr>
                <w:sz w:val="24"/>
                <w:szCs w:val="24"/>
              </w:rPr>
            </w:pPr>
            <w:r>
              <w:rPr>
                <w:sz w:val="24"/>
                <w:szCs w:val="24"/>
              </w:rPr>
            </w:r>
            <w:r/>
          </w:p>
        </w:tc>
      </w:tr>
    </w:tbl>
    <w:p>
      <w:pPr>
        <w:pStyle w:val="662"/>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662"/>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1.供应商提交的响应文件中与磋商文件第三部分“项目需求”中的技术部分的要求，应逐条填列在偏离表中。</w:t>
      </w:r>
      <w:r>
        <w:rPr>
          <w:rFonts w:hint="eastAsia" w:ascii="宋体" w:hAnsi="宋体"/>
          <w:sz w:val="24"/>
          <w:szCs w:val="24"/>
        </w:rPr>
      </w:r>
      <w:r/>
    </w:p>
    <w:p>
      <w:pPr>
        <w:pStyle w:val="662"/>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“偏离说明”一栏选择“正偏离”、“无偏离”、“负偏离”进行填写。正偏离、无偏离的确认和负偏离的是否响应采购文件，由磋商小组认定。</w:t>
      </w:r>
      <w:r>
        <w:rPr>
          <w:rFonts w:hint="eastAsia" w:ascii="宋体" w:hAnsi="宋体"/>
          <w:sz w:val="24"/>
          <w:szCs w:val="24"/>
        </w:rPr>
      </w:r>
      <w:r/>
    </w:p>
    <w:p>
      <w:pPr>
        <w:pStyle w:val="662"/>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rPr>
          <w:rFonts w:hint="eastAsia" w:ascii="宋体" w:hAnsi="宋体"/>
          <w:sz w:val="24"/>
          <w:szCs w:val="24"/>
        </w:rPr>
      </w:r>
      <w:r/>
    </w:p>
    <w:p>
      <w:pPr>
        <w:pStyle w:val="662"/>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662"/>
        <w:spacing w:line="460" w:lineRule="exact"/>
        <w:rPr>
          <w:rFonts w:ascii="宋体" w:hAnsi="宋体"/>
          <w:bCs/>
          <w:sz w:val="24"/>
          <w:szCs w:val="21"/>
        </w:rPr>
      </w:pPr>
      <w:r>
        <w:rPr>
          <w:rFonts w:ascii="宋体" w:hAnsi="宋体"/>
          <w:bCs/>
          <w:sz w:val="24"/>
          <w:szCs w:val="21"/>
        </w:rPr>
      </w:r>
      <w:r/>
    </w:p>
    <w:p>
      <w:pPr>
        <w:pStyle w:val="662"/>
        <w:contextualSpacing/>
        <w:spacing w:line="400" w:lineRule="exact"/>
        <w:rPr>
          <w:rFonts w:eastAsia="方正黑体_GBK"/>
          <w:sz w:val="32"/>
          <w:szCs w:val="32"/>
        </w:rPr>
      </w:pPr>
      <w:r>
        <w:rPr>
          <w:rFonts w:ascii="宋体" w:hAnsi="宋体"/>
          <w:bCs/>
          <w:sz w:val="24"/>
          <w:szCs w:val="21"/>
        </w:rPr>
        <w:br w:type="page" w:clear="all"/>
      </w:r>
      <w:r>
        <w:rPr>
          <w:rFonts w:eastAsia="方正黑体_GBK"/>
          <w:sz w:val="32"/>
          <w:szCs w:val="32"/>
        </w:rPr>
        <w:t xml:space="preserve">附件</w:t>
      </w:r>
      <w:r>
        <w:rPr>
          <w:rFonts w:hint="eastAsia" w:eastAsia="方正黑体_GBK"/>
          <w:sz w:val="32"/>
          <w:szCs w:val="32"/>
        </w:rPr>
        <w:t xml:space="preserve">8</w:t>
      </w:r>
      <w:r>
        <w:rPr>
          <w:rFonts w:eastAsia="方正黑体_GBK"/>
          <w:sz w:val="32"/>
          <w:szCs w:val="32"/>
        </w:rPr>
      </w:r>
      <w:r/>
    </w:p>
    <w:p>
      <w:pPr>
        <w:pStyle w:val="662"/>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rPr>
          <w:rFonts w:ascii="宋体" w:hAnsi="宋体" w:cs="宋体"/>
          <w:sz w:val="32"/>
          <w:szCs w:val="32"/>
        </w:rPr>
      </w:r>
      <w:r/>
    </w:p>
    <w:p>
      <w:pPr>
        <w:pStyle w:val="662"/>
        <w:rPr>
          <w:rFonts w:ascii="宋体" w:hAnsi="宋体" w:cs="宋体"/>
          <w:sz w:val="28"/>
          <w:szCs w:val="28"/>
          <w:u w:val="single"/>
        </w:rPr>
      </w:pPr>
      <w:r>
        <w:rPr>
          <w:rFonts w:ascii="宋体" w:hAnsi="宋体" w:cs="宋体"/>
          <w:sz w:val="28"/>
          <w:szCs w:val="28"/>
        </w:rPr>
        <w:t xml:space="preserve">供应商全称（加盖公章）：</w:t>
      </w:r>
      <w:r>
        <w:rPr>
          <w:rFonts w:ascii="宋体" w:hAnsi="宋体" w:cs="宋体"/>
          <w:sz w:val="28"/>
          <w:szCs w:val="28"/>
          <w:u w:val="single"/>
        </w:rPr>
      </w:r>
      <w:r/>
    </w:p>
    <w:p>
      <w:pPr>
        <w:pStyle w:val="662"/>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662"/>
        <w:rPr>
          <w:rFonts w:ascii="宋体" w:hAnsi="宋体" w:cs="宋体"/>
          <w:sz w:val="28"/>
          <w:szCs w:val="28"/>
        </w:rPr>
      </w:pPr>
      <w:r>
        <w:rPr>
          <w:rFonts w:ascii="宋体" w:hAnsi="宋体" w:cs="宋体"/>
          <w:sz w:val="28"/>
          <w:szCs w:val="28"/>
        </w:rPr>
        <w:t xml:space="preserve">项目编号：</w:t>
      </w:r>
      <w:r>
        <w:rPr>
          <w:rFonts w:ascii="宋体" w:hAnsi="宋体" w:cs="宋体"/>
          <w:sz w:val="28"/>
          <w:szCs w:val="28"/>
        </w:rPr>
      </w:r>
      <w:r/>
    </w:p>
    <w:p>
      <w:pPr>
        <w:pStyle w:val="662"/>
        <w:spacing w:line="560" w:lineRule="exact"/>
        <w:rPr>
          <w:rFonts w:ascii="宋体" w:hAnsi="宋体" w:cs="宋体"/>
          <w:sz w:val="28"/>
          <w:szCs w:val="28"/>
        </w:rPr>
      </w:pPr>
      <w:r>
        <w:rPr>
          <w:rFonts w:ascii="宋体" w:hAnsi="宋体" w:cs="宋体"/>
          <w:sz w:val="28"/>
          <w:szCs w:val="28"/>
        </w:rPr>
        <w:t xml:space="preserve">分包号：</w:t>
      </w:r>
      <w:r>
        <w:rPr>
          <w:rFonts w:ascii="宋体" w:hAnsi="宋体" w:cs="宋体"/>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662"/>
              <w:jc w:val="center"/>
              <w:spacing w:line="560" w:lineRule="exact"/>
              <w:rPr>
                <w:rFonts w:ascii="等线" w:hAnsi="等线" w:eastAsia="等线"/>
              </w:rPr>
            </w:pPr>
            <w:r>
              <w:rPr>
                <w:rFonts w:hint="eastAsia" w:ascii="宋体" w:hAnsi="宋体" w:cs="宋体"/>
                <w:sz w:val="28"/>
                <w:szCs w:val="28"/>
              </w:rPr>
              <w:t xml:space="preserve">磋商</w:t>
            </w:r>
            <w:r>
              <w:rPr>
                <w:rFonts w:ascii="宋体" w:hAnsi="宋体" w:cs="宋体"/>
                <w:sz w:val="28"/>
                <w:szCs w:val="28"/>
              </w:rPr>
              <w:t xml:space="preserve">货物、服务名称</w:t>
            </w:r>
            <w:r>
              <w:rPr>
                <w:rFonts w:ascii="等线" w:hAnsi="等线" w:eastAsia="等线"/>
              </w:rPr>
            </w:r>
            <w:r/>
          </w:p>
        </w:tc>
        <w:tc>
          <w:tcPr>
            <w:tcW w:w="4607" w:type="dxa"/>
            <w:vAlign w:val="top"/>
            <w:textDirection w:val="lrTb"/>
            <w:noWrap w:val="false"/>
          </w:tcPr>
          <w:p>
            <w:pPr>
              <w:pStyle w:val="662"/>
              <w:jc w:val="center"/>
              <w:spacing w:line="560" w:lineRule="exact"/>
              <w:rPr>
                <w:rFonts w:ascii="等线" w:hAnsi="等线" w:eastAsia="宋体"/>
                <w:lang w:val="en-US" w:eastAsia="zh-CN"/>
              </w:rPr>
            </w:pPr>
            <w:r>
              <w:rPr>
                <w:rFonts w:hint="eastAsia" w:ascii="宋体" w:hAnsi="宋体" w:cs="宋体"/>
                <w:sz w:val="28"/>
                <w:szCs w:val="28"/>
              </w:rPr>
              <w:t xml:space="preserve">磋商</w:t>
            </w:r>
            <w:r>
              <w:rPr>
                <w:rFonts w:hint="eastAsia" w:ascii="宋体" w:hAnsi="宋体" w:cs="宋体"/>
                <w:sz w:val="28"/>
                <w:szCs w:val="28"/>
                <w:lang w:val="en-US" w:eastAsia="zh-CN"/>
              </w:rPr>
              <w:t xml:space="preserve">总报价</w:t>
            </w:r>
            <w:r>
              <w:rPr>
                <w:rFonts w:ascii="等线" w:hAnsi="等线" w:eastAsia="宋体"/>
                <w:lang w:val="en-US" w:eastAsia="zh-CN"/>
              </w:rPr>
            </w:r>
            <w:r/>
          </w:p>
        </w:tc>
      </w:tr>
      <w:tr>
        <w:trPr>
          <w:trHeight w:val="1091"/>
        </w:trPr>
        <w:tc>
          <w:tcPr>
            <w:tcW w:w="4148" w:type="dxa"/>
            <w:vAlign w:val="center"/>
            <w:textDirection w:val="lrTb"/>
            <w:noWrap w:val="false"/>
          </w:tcPr>
          <w:p>
            <w:pPr>
              <w:pStyle w:val="662"/>
              <w:jc w:val="center"/>
              <w:spacing w:line="560" w:lineRule="exact"/>
              <w:rPr>
                <w:rFonts w:ascii="等线" w:hAnsi="等线" w:eastAsia="等线"/>
              </w:rPr>
            </w:pPr>
            <w:r>
              <w:rPr>
                <w:rFonts w:ascii="等线" w:hAnsi="等线" w:eastAsia="等线"/>
              </w:rPr>
            </w:r>
            <w:r/>
          </w:p>
        </w:tc>
        <w:tc>
          <w:tcPr>
            <w:tcW w:w="4607" w:type="dxa"/>
            <w:vAlign w:val="center"/>
            <w:textDirection w:val="lrTb"/>
            <w:noWrap w:val="false"/>
          </w:tcPr>
          <w:p>
            <w:pPr>
              <w:pStyle w:val="662"/>
              <w:jc w:val="left"/>
              <w:spacing w:line="560" w:lineRule="exact"/>
              <w:rPr>
                <w:rFonts w:hint="eastAsia" w:ascii="宋体" w:hAnsi="宋体" w:cs="宋体"/>
                <w:sz w:val="28"/>
                <w:szCs w:val="28"/>
              </w:rPr>
            </w:pPr>
            <w:r>
              <w:rPr>
                <w:rFonts w:hint="eastAsia" w:ascii="宋体" w:hAnsi="宋体" w:cs="宋体"/>
                <w:sz w:val="28"/>
                <w:szCs w:val="28"/>
                <w:lang w:val="en-US" w:eastAsia="zh-CN"/>
              </w:rPr>
              <w:t xml:space="preserve">大</w:t>
            </w:r>
            <w:r>
              <w:rPr>
                <w:rFonts w:ascii="宋体" w:hAnsi="宋体" w:cs="宋体"/>
                <w:sz w:val="28"/>
                <w:szCs w:val="28"/>
              </w:rPr>
              <w:t xml:space="preserve">写：</w:t>
            </w:r>
            <w:r>
              <w:rPr>
                <w:rFonts w:hint="eastAsia" w:ascii="宋体" w:hAnsi="宋体" w:cs="宋体"/>
                <w:sz w:val="28"/>
                <w:szCs w:val="28"/>
              </w:rPr>
              <w:t xml:space="preserve"> </w:t>
            </w:r>
            <w:r>
              <w:rPr>
                <w:rFonts w:hint="eastAsia" w:ascii="宋体" w:hAnsi="宋体" w:cs="宋体"/>
                <w:sz w:val="28"/>
                <w:szCs w:val="28"/>
              </w:rPr>
            </w:r>
            <w:r/>
          </w:p>
          <w:p>
            <w:pPr>
              <w:pStyle w:val="662"/>
              <w:jc w:val="left"/>
              <w:spacing w:line="560" w:lineRule="exact"/>
              <w:rPr>
                <w:rFonts w:ascii="等线" w:hAnsi="等线" w:eastAsia="等线"/>
                <w:u w:val="single"/>
              </w:rPr>
            </w:pPr>
            <w:r>
              <w:rPr>
                <w:rFonts w:hint="eastAsia" w:ascii="宋体" w:hAnsi="宋体" w:cs="宋体"/>
                <w:sz w:val="28"/>
                <w:szCs w:val="28"/>
                <w:lang w:val="en-US" w:eastAsia="zh-CN"/>
              </w:rPr>
              <w:t xml:space="preserve">小写：</w:t>
            </w:r>
            <w:r>
              <w:rPr>
                <w:rFonts w:hint="eastAsia" w:ascii="宋体" w:hAnsi="宋体" w:cs="宋体"/>
                <w:sz w:val="28"/>
                <w:szCs w:val="28"/>
              </w:rPr>
              <w:t xml:space="preserve"> </w:t>
            </w:r>
            <w:r>
              <w:rPr>
                <w:rFonts w:hint="eastAsia" w:ascii="宋体" w:hAnsi="宋体" w:cs="宋体"/>
                <w:sz w:val="28"/>
                <w:szCs w:val="28"/>
                <w:lang w:val="en-US" w:eastAsia="zh-CN"/>
              </w:rPr>
              <w:t xml:space="preserve">  元（人民币）</w:t>
            </w:r>
            <w:r>
              <w:rPr>
                <w:rFonts w:ascii="等线" w:hAnsi="等线" w:eastAsia="等线"/>
                <w:u w:val="single"/>
              </w:rPr>
            </w:r>
            <w:r/>
          </w:p>
        </w:tc>
      </w:tr>
      <w:tr>
        <w:trPr/>
        <w:tc>
          <w:tcPr>
            <w:tcW w:w="4148" w:type="dxa"/>
            <w:vAlign w:val="top"/>
            <w:textDirection w:val="lrTb"/>
            <w:noWrap w:val="false"/>
          </w:tcPr>
          <w:p>
            <w:pPr>
              <w:pStyle w:val="662"/>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662"/>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662"/>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662"/>
              <w:spacing w:line="560" w:lineRule="exact"/>
              <w:rPr>
                <w:rFonts w:ascii="等线" w:hAnsi="等线" w:eastAsia="等线"/>
              </w:rPr>
            </w:pPr>
            <w:r>
              <w:rPr>
                <w:rFonts w:ascii="等线" w:hAnsi="等线" w:eastAsia="等线"/>
              </w:rPr>
            </w:r>
            <w:r/>
          </w:p>
        </w:tc>
      </w:tr>
    </w:tbl>
    <w:p>
      <w:pPr>
        <w:pStyle w:val="662"/>
        <w:spacing w:line="560" w:lineRule="exact"/>
        <w:rPr>
          <w:rFonts w:ascii="宋体" w:hAnsi="宋体" w:cs="宋体"/>
          <w:sz w:val="28"/>
          <w:szCs w:val="28"/>
        </w:rPr>
      </w:pPr>
      <w:r>
        <w:rPr>
          <w:rFonts w:ascii="宋体" w:hAnsi="宋体" w:cs="宋体"/>
          <w:sz w:val="28"/>
          <w:szCs w:val="28"/>
        </w:rPr>
        <w:t xml:space="preserve">日期：</w:t>
      </w:r>
      <w:r>
        <w:rPr>
          <w:rFonts w:ascii="宋体" w:hAnsi="宋体" w:cs="宋体"/>
          <w:sz w:val="28"/>
          <w:szCs w:val="28"/>
        </w:rPr>
      </w:r>
      <w:r/>
    </w:p>
    <w:p>
      <w:pPr>
        <w:pStyle w:val="662"/>
        <w:spacing w:line="520" w:lineRule="exact"/>
        <w:rPr>
          <w:rFonts w:ascii="宋体" w:hAnsi="宋体" w:cs="宋体"/>
          <w:sz w:val="28"/>
          <w:szCs w:val="28"/>
        </w:rPr>
      </w:pPr>
      <w:r>
        <w:rPr>
          <w:rFonts w:ascii="宋体" w:hAnsi="宋体" w:cs="宋体"/>
          <w:sz w:val="28"/>
          <w:szCs w:val="28"/>
        </w:rPr>
        <w:t xml:space="preserve">填写说明：</w:t>
      </w:r>
      <w:r>
        <w:rPr>
          <w:rFonts w:ascii="宋体" w:hAnsi="宋体" w:cs="宋体"/>
          <w:sz w:val="28"/>
          <w:szCs w:val="28"/>
        </w:rPr>
      </w:r>
      <w:r/>
    </w:p>
    <w:p>
      <w:pPr>
        <w:pStyle w:val="662"/>
        <w:spacing w:line="520" w:lineRule="exact"/>
        <w:rPr>
          <w:rFonts w:ascii="宋体" w:hAnsi="宋体" w:cs="宋体"/>
          <w:sz w:val="28"/>
          <w:szCs w:val="28"/>
        </w:rPr>
      </w:pPr>
      <w:r>
        <w:rPr>
          <w:rFonts w:hint="eastAsia" w:ascii="宋体" w:hAnsi="宋体" w:cs="宋体"/>
          <w:sz w:val="28"/>
          <w:szCs w:val="28"/>
        </w:rPr>
        <w:t xml:space="preserve">1</w:t>
      </w:r>
      <w:r>
        <w:rPr>
          <w:rFonts w:ascii="宋体" w:hAnsi="宋体" w:cs="宋体"/>
          <w:sz w:val="28"/>
          <w:szCs w:val="28"/>
        </w:rPr>
        <w:t xml:space="preserve">、</w:t>
      </w:r>
      <w:r>
        <w:rPr>
          <w:rFonts w:hint="eastAsia" w:ascii="宋体" w:hAnsi="宋体" w:cs="宋体"/>
          <w:sz w:val="28"/>
          <w:szCs w:val="28"/>
        </w:rPr>
        <w:t xml:space="preserve">报价总表</w:t>
      </w:r>
      <w:r>
        <w:rPr>
          <w:rFonts w:ascii="宋体" w:hAnsi="宋体" w:cs="宋体"/>
          <w:sz w:val="28"/>
          <w:szCs w:val="28"/>
        </w:rPr>
        <w:t xml:space="preserve">必须加盖</w:t>
      </w:r>
      <w:r>
        <w:rPr>
          <w:rFonts w:hint="eastAsia" w:ascii="宋体" w:hAnsi="宋体" w:cs="宋体"/>
          <w:sz w:val="28"/>
          <w:szCs w:val="28"/>
        </w:rPr>
        <w:t xml:space="preserve">供应商</w:t>
      </w:r>
      <w:r>
        <w:rPr>
          <w:rFonts w:ascii="宋体" w:hAnsi="宋体" w:cs="宋体"/>
          <w:sz w:val="28"/>
          <w:szCs w:val="28"/>
        </w:rPr>
        <w:t xml:space="preserve">公章（复印件无效）。</w:t>
      </w:r>
      <w:r>
        <w:rPr>
          <w:rFonts w:ascii="宋体" w:hAnsi="宋体" w:cs="宋体"/>
          <w:sz w:val="28"/>
          <w:szCs w:val="28"/>
        </w:rPr>
      </w:r>
      <w:r/>
    </w:p>
    <w:p>
      <w:pPr>
        <w:pStyle w:val="662"/>
        <w:spacing w:line="520" w:lineRule="exact"/>
        <w:rPr>
          <w:rFonts w:hint="eastAsia" w:ascii="宋体" w:hAnsi="宋体" w:cs="宋体"/>
          <w:sz w:val="28"/>
          <w:szCs w:val="28"/>
        </w:rPr>
      </w:pPr>
      <w:r>
        <w:rPr>
          <w:rFonts w:hint="eastAsia" w:ascii="宋体" w:hAnsi="宋体" w:cs="宋体"/>
          <w:sz w:val="28"/>
          <w:szCs w:val="28"/>
        </w:rPr>
        <w:t xml:space="preserve">2</w:t>
      </w:r>
      <w:r>
        <w:rPr>
          <w:rFonts w:ascii="宋体" w:hAnsi="宋体" w:cs="宋体"/>
          <w:sz w:val="28"/>
          <w:szCs w:val="28"/>
        </w:rPr>
        <w:t xml:space="preserve">、如有分包，</w:t>
      </w:r>
      <w:r>
        <w:rPr>
          <w:rFonts w:hint="eastAsia" w:ascii="宋体" w:hAnsi="宋体" w:cs="宋体"/>
          <w:sz w:val="28"/>
          <w:szCs w:val="28"/>
        </w:rPr>
        <w:t xml:space="preserve">供应商</w:t>
      </w:r>
      <w:r>
        <w:rPr>
          <w:rFonts w:ascii="宋体" w:hAnsi="宋体" w:cs="宋体"/>
          <w:sz w:val="28"/>
          <w:szCs w:val="28"/>
        </w:rPr>
        <w:t xml:space="preserve">投任何一个包的标的，都需单独填写</w:t>
      </w:r>
      <w:r>
        <w:rPr>
          <w:rFonts w:hint="eastAsia" w:ascii="宋体" w:hAnsi="宋体" w:cs="宋体"/>
          <w:sz w:val="28"/>
          <w:szCs w:val="28"/>
        </w:rPr>
        <w:t xml:space="preserve">报价总表</w:t>
      </w:r>
      <w:r>
        <w:rPr>
          <w:rFonts w:ascii="宋体" w:hAnsi="宋体" w:cs="宋体"/>
          <w:sz w:val="28"/>
          <w:szCs w:val="28"/>
        </w:rPr>
        <w:t xml:space="preserve">。</w:t>
      </w:r>
      <w:r>
        <w:rPr>
          <w:rFonts w:hint="eastAsia" w:ascii="宋体" w:hAnsi="宋体" w:cs="宋体"/>
          <w:sz w:val="28"/>
          <w:szCs w:val="28"/>
        </w:rPr>
      </w:r>
      <w:r/>
    </w:p>
    <w:p>
      <w:pPr>
        <w:pStyle w:val="662"/>
        <w:contextualSpacing/>
        <w:spacing w:line="400" w:lineRule="exact"/>
        <w:rPr>
          <w:rFonts w:hint="eastAsia" w:ascii="宋体" w:hAnsi="宋体"/>
          <w:bCs/>
          <w:sz w:val="24"/>
          <w:szCs w:val="21"/>
        </w:rPr>
      </w:pPr>
      <w:r>
        <w:rPr>
          <w:rFonts w:hint="eastAsia" w:ascii="宋体" w:hAnsi="宋体"/>
          <w:bCs/>
          <w:sz w:val="24"/>
          <w:szCs w:val="21"/>
        </w:rPr>
      </w:r>
      <w:r/>
    </w:p>
    <w:p>
      <w:pPr>
        <w:pStyle w:val="662"/>
        <w:contextualSpacing/>
        <w:spacing w:line="400" w:lineRule="exact"/>
        <w:rPr>
          <w:rFonts w:hint="eastAsia" w:ascii="宋体" w:hAnsi="宋体"/>
          <w:bCs/>
          <w:sz w:val="24"/>
          <w:szCs w:val="21"/>
        </w:rPr>
      </w:pPr>
      <w:r>
        <w:rPr>
          <w:rFonts w:hint="eastAsia" w:ascii="宋体" w:hAnsi="宋体"/>
          <w:bCs/>
          <w:sz w:val="24"/>
          <w:szCs w:val="21"/>
        </w:rPr>
      </w:r>
      <w:r/>
    </w:p>
    <w:p>
      <w:pPr>
        <w:pStyle w:val="662"/>
        <w:contextualSpacing/>
        <w:spacing w:line="400" w:lineRule="exact"/>
        <w:rPr>
          <w:rFonts w:hint="eastAsia" w:ascii="宋体" w:hAnsi="宋体"/>
          <w:bCs/>
          <w:sz w:val="24"/>
          <w:szCs w:val="21"/>
        </w:rPr>
      </w:pPr>
      <w:r>
        <w:rPr>
          <w:rFonts w:hint="eastAsia" w:ascii="宋体" w:hAnsi="宋体"/>
          <w:bCs/>
          <w:sz w:val="24"/>
          <w:szCs w:val="21"/>
        </w:rPr>
      </w:r>
      <w:r/>
    </w:p>
    <w:p>
      <w:pPr>
        <w:pStyle w:val="662"/>
        <w:contextualSpacing/>
        <w:spacing w:line="400" w:lineRule="exact"/>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hint="eastAsia" w:eastAsia="方正黑体_GBK"/>
          <w:sz w:val="32"/>
          <w:szCs w:val="32"/>
        </w:rPr>
        <w:t xml:space="preserve">9</w:t>
      </w:r>
      <w:r>
        <w:rPr>
          <w:rFonts w:eastAsia="方正黑体_GBK"/>
          <w:sz w:val="32"/>
          <w:szCs w:val="32"/>
        </w:rPr>
      </w:r>
      <w:r/>
    </w:p>
    <w:p>
      <w:pPr>
        <w:pStyle w:val="662"/>
        <w:contextualSpacing/>
        <w:spacing w:line="400" w:lineRule="exact"/>
        <w:rPr>
          <w:rFonts w:hint="eastAsia" w:ascii="宋体" w:hAnsi="宋体" w:cs="宋体"/>
          <w:sz w:val="28"/>
          <w:szCs w:val="28"/>
        </w:rPr>
      </w:pPr>
      <w:r>
        <w:rPr>
          <w:rFonts w:hint="eastAsia" w:ascii="宋体" w:hAnsi="宋体" w:cs="宋体"/>
          <w:sz w:val="28"/>
          <w:szCs w:val="28"/>
        </w:rPr>
      </w:r>
      <w:r/>
    </w:p>
    <w:p>
      <w:pPr>
        <w:pStyle w:val="662"/>
        <w:ind w:left="984" w:hanging="984"/>
        <w:spacing w:line="400" w:lineRule="exact"/>
        <w:rPr>
          <w:rFonts w:ascii="仿宋_GB2312" w:eastAsia="仿宋_GB2312"/>
          <w:b/>
          <w:bCs/>
          <w:sz w:val="28"/>
          <w:szCs w:val="28"/>
        </w:rPr>
      </w:pPr>
      <w:r>
        <w:rPr>
          <w:rFonts w:ascii="仿宋_GB2312" w:eastAsia="仿宋_GB2312"/>
          <w:b/>
          <w:bCs/>
          <w:sz w:val="28"/>
          <w:szCs w:val="28"/>
        </w:rPr>
      </w:r>
      <w:r/>
    </w:p>
    <w:p>
      <w:pPr>
        <w:pStyle w:val="662"/>
        <w:jc w:val="center"/>
        <w:spacing w:line="400" w:lineRule="exact"/>
        <w:rPr>
          <w:b/>
          <w:bCs/>
          <w:sz w:val="32"/>
          <w:szCs w:val="32"/>
        </w:rPr>
      </w:pPr>
      <w:r>
        <w:rPr>
          <w:rFonts w:hint="eastAsia"/>
          <w:b/>
          <w:bCs/>
          <w:sz w:val="32"/>
          <w:szCs w:val="32"/>
        </w:rPr>
        <w:t xml:space="preserve">分项报价明细表（服务类）</w:t>
      </w:r>
      <w:r>
        <w:rPr>
          <w:b/>
          <w:bCs/>
          <w:sz w:val="32"/>
          <w:szCs w:val="32"/>
        </w:rPr>
      </w:r>
      <w:r/>
    </w:p>
    <w:p>
      <w:pPr>
        <w:pStyle w:val="662"/>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rPr>
          <w:rFonts w:ascii="仿宋_GB2312" w:hAnsi="宋体" w:eastAsia="仿宋_GB2312"/>
          <w:color w:val="000000"/>
          <w:sz w:val="28"/>
          <w:szCs w:val="28"/>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662"/>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21" w:type="dxa"/>
            <w:vAlign w:val="center"/>
            <w:textDirection w:val="lrTb"/>
            <w:noWrap w:val="false"/>
          </w:tcPr>
          <w:p>
            <w:pPr>
              <w:pStyle w:val="662"/>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417" w:type="dxa"/>
            <w:vAlign w:val="center"/>
            <w:textDirection w:val="lrTb"/>
            <w:noWrap w:val="false"/>
          </w:tcPr>
          <w:p>
            <w:pPr>
              <w:pStyle w:val="662"/>
              <w:jc w:val="center"/>
              <w:spacing w:line="360" w:lineRule="auto"/>
              <w:rPr>
                <w:rFonts w:ascii="宋体" w:hAnsi="宋体"/>
                <w:b/>
                <w:color w:val="000000"/>
                <w:szCs w:val="21"/>
              </w:rPr>
            </w:pPr>
            <w:r>
              <w:rPr>
                <w:rFonts w:hint="eastAsia" w:ascii="宋体" w:hAnsi="宋体"/>
                <w:b/>
                <w:color w:val="000000"/>
                <w:szCs w:val="21"/>
              </w:rPr>
              <w:t xml:space="preserve">服务范围</w:t>
            </w:r>
            <w:r>
              <w:rPr>
                <w:rFonts w:ascii="宋体" w:hAnsi="宋体"/>
                <w:b/>
                <w:color w:val="000000"/>
                <w:szCs w:val="21"/>
              </w:rPr>
            </w:r>
            <w:r/>
          </w:p>
        </w:tc>
        <w:tc>
          <w:tcPr>
            <w:tcW w:w="1418" w:type="dxa"/>
            <w:vAlign w:val="center"/>
            <w:textDirection w:val="lrTb"/>
            <w:noWrap w:val="false"/>
          </w:tcPr>
          <w:p>
            <w:pPr>
              <w:pStyle w:val="662"/>
              <w:jc w:val="center"/>
              <w:spacing w:line="360" w:lineRule="auto"/>
              <w:rPr>
                <w:rFonts w:ascii="宋体" w:hAnsi="宋体"/>
                <w:b/>
                <w:color w:val="000000"/>
                <w:szCs w:val="21"/>
              </w:rPr>
            </w:pPr>
            <w:r>
              <w:rPr>
                <w:rFonts w:hint="eastAsia" w:ascii="宋体" w:hAnsi="宋体"/>
                <w:b/>
                <w:color w:val="000000"/>
                <w:szCs w:val="21"/>
              </w:rPr>
              <w:t xml:space="preserve">服务要求</w:t>
            </w:r>
            <w:r>
              <w:rPr>
                <w:rFonts w:ascii="宋体" w:hAnsi="宋体"/>
                <w:b/>
                <w:color w:val="000000"/>
                <w:szCs w:val="21"/>
              </w:rPr>
            </w:r>
            <w:r/>
          </w:p>
        </w:tc>
        <w:tc>
          <w:tcPr>
            <w:tcW w:w="1275" w:type="dxa"/>
            <w:vAlign w:val="center"/>
            <w:textDirection w:val="lrTb"/>
            <w:noWrap w:val="false"/>
          </w:tcPr>
          <w:p>
            <w:pPr>
              <w:pStyle w:val="662"/>
              <w:jc w:val="center"/>
              <w:spacing w:line="360" w:lineRule="auto"/>
              <w:rPr>
                <w:rFonts w:ascii="宋体" w:hAnsi="宋体"/>
                <w:b/>
                <w:color w:val="000000"/>
                <w:szCs w:val="21"/>
              </w:rPr>
            </w:pPr>
            <w:r>
              <w:rPr>
                <w:rFonts w:hint="eastAsia" w:ascii="宋体" w:hAnsi="宋体"/>
                <w:b/>
                <w:color w:val="000000"/>
                <w:szCs w:val="21"/>
              </w:rPr>
              <w:t xml:space="preserve">服务时间</w:t>
            </w:r>
            <w:r>
              <w:rPr>
                <w:rFonts w:ascii="宋体" w:hAnsi="宋体"/>
                <w:b/>
                <w:color w:val="000000"/>
                <w:szCs w:val="21"/>
              </w:rPr>
            </w:r>
            <w:r/>
          </w:p>
        </w:tc>
        <w:tc>
          <w:tcPr>
            <w:tcW w:w="1276" w:type="dxa"/>
            <w:vAlign w:val="center"/>
            <w:textDirection w:val="lrTb"/>
            <w:noWrap w:val="false"/>
          </w:tcPr>
          <w:p>
            <w:pPr>
              <w:pStyle w:val="662"/>
              <w:jc w:val="center"/>
              <w:spacing w:line="360" w:lineRule="auto"/>
              <w:rPr>
                <w:rFonts w:ascii="宋体" w:hAnsi="宋体"/>
                <w:b/>
                <w:color w:val="000000"/>
                <w:szCs w:val="21"/>
              </w:rPr>
            </w:pPr>
            <w:r>
              <w:rPr>
                <w:rFonts w:hint="eastAsia" w:ascii="宋体" w:hAnsi="宋体"/>
                <w:b/>
                <w:color w:val="000000"/>
                <w:szCs w:val="21"/>
              </w:rPr>
              <w:t xml:space="preserve">服务标准</w:t>
            </w:r>
            <w:r>
              <w:rPr>
                <w:rFonts w:ascii="宋体" w:hAnsi="宋体"/>
                <w:b/>
                <w:color w:val="000000"/>
                <w:szCs w:val="21"/>
              </w:rPr>
            </w:r>
            <w:r/>
          </w:p>
        </w:tc>
        <w:tc>
          <w:tcPr>
            <w:tcW w:w="851" w:type="dxa"/>
            <w:vAlign w:val="center"/>
            <w:textDirection w:val="lrTb"/>
            <w:noWrap w:val="false"/>
          </w:tcPr>
          <w:p>
            <w:pPr>
              <w:pStyle w:val="662"/>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151" w:type="dxa"/>
            <w:vAlign w:val="center"/>
            <w:textDirection w:val="lrTb"/>
            <w:noWrap w:val="false"/>
          </w:tcPr>
          <w:p>
            <w:pPr>
              <w:pStyle w:val="662"/>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479"/>
        </w:trPr>
        <w:tc>
          <w:tcPr>
            <w:tcW w:w="97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2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97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2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2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2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2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19"/>
        </w:trPr>
        <w:tc>
          <w:tcPr>
            <w:tcW w:w="971"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7"/>
            <w:tcW w:w="8709" w:type="dxa"/>
            <w:vAlign w:val="center"/>
            <w:textDirection w:val="lrTb"/>
            <w:noWrap w:val="false"/>
          </w:tcPr>
          <w:p>
            <w:pPr>
              <w:pStyle w:val="66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662"/>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662"/>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注：1.供应商必须详细报出各个子项的名称、</w:t>
      </w:r>
      <w:r>
        <w:rPr>
          <w:rFonts w:hint="eastAsia" w:ascii="宋体" w:hAnsi="宋体" w:cs="宋体"/>
          <w:b/>
          <w:sz w:val="28"/>
          <w:szCs w:val="28"/>
          <w:lang w:val="en-US" w:eastAsia="zh-CN"/>
        </w:rPr>
        <w:t xml:space="preserve">服务</w:t>
      </w:r>
      <w:r>
        <w:rPr>
          <w:rFonts w:hint="eastAsia" w:ascii="宋体" w:hAnsi="宋体" w:cs="宋体"/>
          <w:b/>
          <w:sz w:val="28"/>
          <w:szCs w:val="28"/>
          <w:lang w:val="en-US" w:eastAsia="zh-CN"/>
        </w:rPr>
        <w:t xml:space="preserve">范围</w:t>
      </w:r>
      <w:r>
        <w:rPr>
          <w:rFonts w:hint="eastAsia" w:ascii="宋体" w:hAnsi="宋体" w:cs="宋体"/>
          <w:b/>
          <w:sz w:val="28"/>
          <w:szCs w:val="28"/>
          <w:lang w:val="zh-CN"/>
        </w:rPr>
        <w:t xml:space="preserve">、</w:t>
      </w:r>
      <w:r>
        <w:rPr>
          <w:rFonts w:hint="eastAsia" w:ascii="宋体" w:hAnsi="宋体" w:cs="宋体"/>
          <w:b/>
          <w:sz w:val="28"/>
          <w:szCs w:val="28"/>
          <w:lang w:val="en-US" w:eastAsia="zh-CN"/>
        </w:rPr>
        <w:t xml:space="preserve">服务</w:t>
      </w:r>
      <w:r>
        <w:rPr>
          <w:rFonts w:hint="eastAsia" w:ascii="宋体" w:hAnsi="宋体" w:cs="宋体"/>
          <w:b/>
          <w:sz w:val="28"/>
          <w:szCs w:val="28"/>
          <w:lang w:val="en-US" w:eastAsia="zh-CN"/>
        </w:rPr>
        <w:t xml:space="preserve">要求、服务时间、服务标准、金额、</w:t>
      </w:r>
      <w:r>
        <w:rPr>
          <w:rFonts w:hint="eastAsia" w:ascii="宋体" w:hAnsi="宋体" w:cs="宋体"/>
          <w:b/>
          <w:sz w:val="28"/>
          <w:szCs w:val="28"/>
          <w:lang w:val="zh-CN"/>
        </w:rPr>
        <w:t xml:space="preserve">备注中的内容。且本表各分项报价合计应当与报价总表报价合计相等。</w:t>
      </w:r>
      <w:r>
        <w:rPr>
          <w:rFonts w:hint="eastAsia" w:ascii="宋体" w:hAnsi="宋体" w:cs="宋体"/>
          <w:b/>
          <w:sz w:val="28"/>
          <w:szCs w:val="28"/>
          <w:lang w:val="zh-CN"/>
        </w:rPr>
      </w:r>
      <w:r/>
    </w:p>
    <w:p>
      <w:pPr>
        <w:pStyle w:val="662"/>
        <w:spacing w:line="300" w:lineRule="auto"/>
        <w:rPr>
          <w:rFonts w:eastAsia="方正黑体_GBK"/>
          <w:sz w:val="32"/>
          <w:szCs w:val="32"/>
        </w:rPr>
        <w:outlineLvl w:val="0"/>
      </w:pPr>
      <w:r>
        <w:rPr>
          <w:rFonts w:ascii="宋体" w:hAnsi="宋体" w:eastAsia="幼圆" w:cs="Arial"/>
          <w:b/>
          <w:sz w:val="24"/>
          <w:szCs w:val="44"/>
        </w:rPr>
        <w:br w:type="page" w:clear="all"/>
      </w:r>
      <w:r>
        <w:rPr>
          <w:rFonts w:eastAsia="方正黑体_GBK"/>
          <w:sz w:val="32"/>
          <w:szCs w:val="32"/>
        </w:rPr>
        <w:t xml:space="preserve">附件</w:t>
      </w:r>
      <w:r>
        <w:rPr>
          <w:rFonts w:hint="eastAsia" w:eastAsia="方正黑体_GBK"/>
          <w:sz w:val="32"/>
          <w:szCs w:val="32"/>
        </w:rPr>
        <w:t xml:space="preserve">10</w:t>
      </w:r>
      <w:r>
        <w:rPr>
          <w:rFonts w:eastAsia="方正黑体_GBK"/>
          <w:sz w:val="32"/>
          <w:szCs w:val="32"/>
        </w:rPr>
      </w:r>
      <w:r/>
    </w:p>
    <w:p>
      <w:pPr>
        <w:pStyle w:val="662"/>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662"/>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本公司（联合体）郑重声明，根据《政府采购促进中小企业发展管理办法》（财库﹝2020﹞46号）的规定，本公司（联合体）参加</w:t>
      </w:r>
      <w:r>
        <w:rPr>
          <w:rFonts w:hint="eastAsia" w:ascii="宋体" w:hAnsi="宋体" w:cs="宋体"/>
          <w:sz w:val="24"/>
          <w:szCs w:val="24"/>
          <w:u w:val="single"/>
          <w:lang w:bidi="zh-CN"/>
        </w:rPr>
        <w:t xml:space="preserve">（单位名称）</w:t>
      </w:r>
      <w:r>
        <w:rPr>
          <w:rFonts w:hint="eastAsia" w:ascii="宋体" w:hAnsi="宋体" w:cs="宋体"/>
          <w:sz w:val="24"/>
          <w:szCs w:val="24"/>
          <w:lang w:bidi="zh-CN"/>
        </w:rPr>
        <w:t xml:space="preserve">的</w:t>
      </w:r>
      <w:r>
        <w:rPr>
          <w:rFonts w:hint="eastAsia" w:ascii="宋体" w:hAnsi="宋体" w:cs="宋体"/>
          <w:sz w:val="24"/>
          <w:szCs w:val="24"/>
          <w:u w:val="single"/>
          <w:lang w:bidi="zh-CN"/>
        </w:rPr>
        <w:t xml:space="preserve">（项目名称）</w:t>
      </w:r>
      <w:r>
        <w:rPr>
          <w:rFonts w:hint="eastAsia" w:ascii="宋体" w:hAnsi="宋体" w:cs="宋体"/>
          <w:sz w:val="24"/>
          <w:szCs w:val="24"/>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 w:val="24"/>
          <w:szCs w:val="24"/>
          <w:lang w:bidi="zh-CN"/>
        </w:rPr>
      </w:r>
      <w:r/>
    </w:p>
    <w:p>
      <w:pPr>
        <w:pStyle w:val="662"/>
        <w:jc w:val="left"/>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1.</w:t>
      </w:r>
      <w:r>
        <w:rPr>
          <w:rFonts w:hint="eastAsia" w:ascii="宋体" w:hAnsi="宋体" w:cs="宋体"/>
          <w:sz w:val="24"/>
          <w:szCs w:val="24"/>
          <w:u w:val="single"/>
          <w:lang w:bidi="zh-CN"/>
        </w:rPr>
        <w:t xml:space="preserve">（标的名称）</w:t>
      </w:r>
      <w:r>
        <w:rPr>
          <w:rFonts w:hint="eastAsia" w:ascii="宋体" w:hAnsi="宋体" w:cs="宋体"/>
          <w:sz w:val="24"/>
          <w:szCs w:val="24"/>
          <w:lang w:bidi="zh-CN"/>
        </w:rPr>
        <w:t xml:space="preserve">，属于（</w:t>
      </w:r>
      <w:r>
        <w:rPr>
          <w:rFonts w:hint="eastAsia" w:ascii="宋体" w:hAnsi="宋体" w:cs="宋体"/>
          <w:sz w:val="24"/>
          <w:szCs w:val="24"/>
          <w:u w:val="single"/>
          <w:lang w:bidi="zh-CN"/>
        </w:rPr>
        <w:t xml:space="preserve">采购文件中明确的所属行业）</w:t>
      </w:r>
      <w:r>
        <w:rPr>
          <w:rFonts w:hint="eastAsia" w:ascii="宋体" w:hAnsi="宋体" w:cs="宋体"/>
          <w:sz w:val="24"/>
          <w:szCs w:val="24"/>
          <w:lang w:bidi="zh-CN"/>
        </w:rPr>
        <w:t xml:space="preserve">；承建（承接）企业为</w:t>
      </w:r>
      <w:r>
        <w:rPr>
          <w:rFonts w:hint="eastAsia" w:ascii="宋体" w:hAnsi="宋体" w:cs="宋体"/>
          <w:sz w:val="24"/>
          <w:szCs w:val="24"/>
          <w:u w:val="single"/>
          <w:lang w:bidi="zh-CN"/>
        </w:rPr>
        <w:t xml:space="preserve">（企业名称）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 xml:space="preserve">（中型企业、小型企业、微型企业）</w:t>
      </w:r>
      <w:r>
        <w:rPr>
          <w:rFonts w:hint="eastAsia" w:ascii="宋体" w:hAnsi="宋体" w:cs="宋体"/>
          <w:sz w:val="24"/>
          <w:szCs w:val="24"/>
          <w:lang w:bidi="zh-CN"/>
        </w:rPr>
        <w:t xml:space="preserve">；</w:t>
      </w:r>
      <w:r>
        <w:rPr>
          <w:rFonts w:hint="eastAsia" w:ascii="宋体" w:hAnsi="宋体" w:cs="宋体"/>
          <w:sz w:val="24"/>
          <w:szCs w:val="24"/>
          <w:lang w:bidi="zh-CN"/>
        </w:rPr>
      </w:r>
      <w:r/>
    </w:p>
    <w:p>
      <w:pPr>
        <w:pStyle w:val="662"/>
        <w:jc w:val="left"/>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2.</w:t>
      </w:r>
      <w:r>
        <w:rPr>
          <w:rFonts w:hint="eastAsia" w:ascii="宋体" w:hAnsi="宋体" w:cs="宋体"/>
          <w:sz w:val="24"/>
          <w:szCs w:val="24"/>
          <w:u w:val="single"/>
          <w:lang w:bidi="zh-CN"/>
        </w:rPr>
        <w:t xml:space="preserve">（标的名称）</w:t>
      </w:r>
      <w:r>
        <w:rPr>
          <w:rFonts w:hint="eastAsia" w:ascii="宋体" w:hAnsi="宋体" w:cs="宋体"/>
          <w:sz w:val="24"/>
          <w:szCs w:val="24"/>
          <w:lang w:bidi="zh-CN"/>
        </w:rPr>
        <w:t xml:space="preserve">，属于（</w:t>
      </w:r>
      <w:r>
        <w:rPr>
          <w:rFonts w:hint="eastAsia" w:ascii="宋体" w:hAnsi="宋体" w:cs="宋体"/>
          <w:sz w:val="24"/>
          <w:szCs w:val="24"/>
          <w:u w:val="single"/>
          <w:lang w:bidi="zh-CN"/>
        </w:rPr>
        <w:t xml:space="preserve">采购文件中明确的所属行业）</w:t>
      </w:r>
      <w:r>
        <w:rPr>
          <w:rFonts w:hint="eastAsia" w:ascii="宋体" w:hAnsi="宋体" w:cs="宋体"/>
          <w:sz w:val="24"/>
          <w:szCs w:val="24"/>
          <w:lang w:bidi="zh-CN"/>
        </w:rPr>
        <w:t xml:space="preserve">；承建（承接）企业为</w:t>
      </w:r>
      <w:r>
        <w:rPr>
          <w:rFonts w:hint="eastAsia" w:ascii="宋体" w:hAnsi="宋体" w:cs="宋体"/>
          <w:sz w:val="24"/>
          <w:szCs w:val="24"/>
          <w:u w:val="single"/>
          <w:lang w:bidi="zh-CN"/>
        </w:rPr>
        <w:t xml:space="preserve">（企业名称）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 xml:space="preserve">（中型企业、小型企业、微型企业）</w:t>
      </w:r>
      <w:r>
        <w:rPr>
          <w:rFonts w:hint="eastAsia" w:ascii="宋体" w:hAnsi="宋体" w:cs="宋体"/>
          <w:sz w:val="24"/>
          <w:szCs w:val="24"/>
          <w:lang w:bidi="zh-CN"/>
        </w:rPr>
        <w:t xml:space="preserve">；</w:t>
      </w:r>
      <w:r>
        <w:rPr>
          <w:rFonts w:hint="eastAsia" w:ascii="宋体" w:hAnsi="宋体" w:cs="宋体"/>
          <w:sz w:val="24"/>
          <w:szCs w:val="24"/>
          <w:lang w:bidi="zh-CN"/>
        </w:rPr>
      </w:r>
      <w:r/>
    </w:p>
    <w:p>
      <w:pPr>
        <w:pStyle w:val="662"/>
        <w:jc w:val="left"/>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w:t>
      </w:r>
      <w:r>
        <w:rPr>
          <w:rFonts w:hint="eastAsia" w:ascii="宋体" w:hAnsi="宋体" w:cs="宋体"/>
          <w:sz w:val="24"/>
          <w:szCs w:val="24"/>
          <w:lang w:bidi="zh-CN"/>
        </w:rPr>
      </w:r>
      <w:r/>
    </w:p>
    <w:p>
      <w:pPr>
        <w:pStyle w:val="662"/>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以上企业，不属于大企业的分支机构，不存在控股股东为大企业的情形，也不存在与大企业的负责人为同一人的情形。</w:t>
      </w:r>
      <w:r>
        <w:rPr>
          <w:rFonts w:hint="eastAsia" w:ascii="宋体" w:hAnsi="宋体" w:cs="宋体"/>
          <w:sz w:val="24"/>
          <w:szCs w:val="24"/>
          <w:lang w:bidi="zh-CN"/>
        </w:rPr>
      </w:r>
      <w:r/>
    </w:p>
    <w:p>
      <w:pPr>
        <w:pStyle w:val="662"/>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本企业对上述声明内容的真实性负责。如有虚假，将依法承担相应责任。</w:t>
      </w:r>
      <w:r>
        <w:rPr>
          <w:rFonts w:hint="eastAsia" w:ascii="宋体" w:hAnsi="宋体" w:cs="宋体"/>
          <w:sz w:val="24"/>
          <w:szCs w:val="24"/>
          <w:lang w:bidi="zh-CN"/>
        </w:rPr>
      </w:r>
      <w:r/>
    </w:p>
    <w:p>
      <w:pPr>
        <w:pStyle w:val="662"/>
        <w:ind w:firstLine="4200"/>
        <w:spacing w:line="300" w:lineRule="auto"/>
        <w:rPr>
          <w:rFonts w:hint="eastAsia" w:ascii="宋体" w:hAnsi="宋体" w:cs="宋体"/>
          <w:sz w:val="24"/>
          <w:szCs w:val="24"/>
          <w:lang w:bidi="zh-CN"/>
        </w:rPr>
        <w:outlineLvl w:val="0"/>
      </w:pPr>
      <w:r>
        <w:rPr>
          <w:rFonts w:hint="eastAsia" w:ascii="宋体" w:hAnsi="宋体" w:cs="宋体"/>
          <w:sz w:val="24"/>
          <w:szCs w:val="24"/>
          <w:lang w:bidi="zh-CN"/>
        </w:rPr>
        <w:t xml:space="preserve">企业名称（盖章）：</w:t>
      </w:r>
      <w:r>
        <w:rPr>
          <w:rFonts w:hint="eastAsia" w:ascii="宋体" w:hAnsi="宋体" w:cs="宋体"/>
          <w:sz w:val="24"/>
          <w:szCs w:val="24"/>
          <w:lang w:bidi="zh-CN"/>
        </w:rPr>
      </w:r>
      <w:r/>
    </w:p>
    <w:p>
      <w:pPr>
        <w:pStyle w:val="662"/>
        <w:ind w:firstLine="4200"/>
        <w:spacing w:line="300" w:lineRule="auto"/>
        <w:rPr>
          <w:sz w:val="28"/>
          <w:szCs w:val="28"/>
          <w:lang w:bidi="zh-CN"/>
        </w:rPr>
        <w:outlineLvl w:val="0"/>
      </w:pPr>
      <w:r>
        <w:rPr>
          <w:rFonts w:hint="eastAsia" w:ascii="宋体" w:hAnsi="宋体" w:cs="宋体"/>
          <w:sz w:val="24"/>
          <w:szCs w:val="24"/>
          <w:lang w:bidi="zh-CN"/>
        </w:rPr>
        <w:t xml:space="preserve">日期：</w:t>
      </w:r>
      <w:r>
        <w:rPr>
          <w:sz w:val="28"/>
          <w:szCs w:val="28"/>
          <w:lang w:bidi="zh-CN"/>
        </w:rPr>
      </w:r>
      <w:r/>
    </w:p>
    <w:p>
      <w:pPr>
        <w:pStyle w:val="662"/>
        <w:ind w:firstLine="560"/>
        <w:spacing w:line="360" w:lineRule="auto"/>
        <w:rPr>
          <w:rFonts w:hint="eastAsia"/>
          <w:sz w:val="28"/>
          <w:szCs w:val="28"/>
          <w:lang w:bidi="zh-CN"/>
        </w:rPr>
        <w:outlineLvl w:val="0"/>
      </w:pPr>
      <w:r>
        <w:rPr>
          <w:rFonts w:hint="eastAsia"/>
          <w:sz w:val="28"/>
          <w:szCs w:val="28"/>
          <w:lang w:bidi="zh-CN"/>
        </w:rPr>
      </w:r>
      <w:r/>
    </w:p>
    <w:p>
      <w:pPr>
        <w:pStyle w:val="662"/>
        <w:ind w:firstLine="560"/>
        <w:spacing w:line="360" w:lineRule="auto"/>
        <w:rPr>
          <w:sz w:val="28"/>
          <w:szCs w:val="28"/>
          <w:lang w:bidi="zh-CN"/>
        </w:rPr>
        <w:outlineLvl w:val="0"/>
      </w:pPr>
      <w:r>
        <w:rPr>
          <w:sz w:val="28"/>
          <w:szCs w:val="28"/>
          <w:lang w:bidi="zh-CN"/>
        </w:rPr>
      </w:r>
      <w:r/>
    </w:p>
    <w:p>
      <w:pPr>
        <w:pStyle w:val="662"/>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662"/>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662"/>
        <w:ind w:firstLine="420"/>
        <w:spacing w:line="300" w:lineRule="auto"/>
        <w:rPr>
          <w:rFonts w:hint="eastAsia"/>
          <w:sz w:val="28"/>
          <w:szCs w:val="28"/>
          <w:lang w:bidi="zh-CN"/>
        </w:rPr>
        <w:outlineLvl w:val="0"/>
      </w:pPr>
      <w:r>
        <w:rPr>
          <w:rFonts w:hint="eastAsia" w:ascii="宋体" w:hAnsi="宋体" w:cs="宋体"/>
          <w:szCs w:val="21"/>
          <w:lang w:bidi="zh-CN"/>
        </w:rPr>
        <w:t xml:space="preserve">3.成交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662"/>
        <w:ind w:firstLine="630"/>
        <w:rPr>
          <w:rFonts w:ascii="宋体" w:hAnsi="宋体" w:cs="宋体"/>
          <w:szCs w:val="21"/>
        </w:rPr>
      </w:pPr>
      <w:r>
        <w:rPr>
          <w:rFonts w:hint="eastAsia" w:ascii="宋体" w:hAnsi="宋体" w:cs="宋体"/>
          <w:szCs w:val="21"/>
        </w:rPr>
        <w:t xml:space="preserve">《中小企业划型标准规定》（工信部联企业〔2011〕300号）</w:t>
      </w:r>
      <w:r>
        <w:rPr>
          <w:rFonts w:ascii="宋体" w:hAnsi="宋体" w:cs="宋体"/>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6"/>
        <w:gridCol w:w="1543"/>
        <w:gridCol w:w="750"/>
        <w:gridCol w:w="2037"/>
        <w:gridCol w:w="1770"/>
        <w:gridCol w:w="1153"/>
      </w:tblGrid>
      <w:tr>
        <w:trPr>
          <w:cantSplit/>
          <w:tblHeader/>
        </w:trPr>
        <w:tc>
          <w:tcPr>
            <w:tcW w:w="1781" w:type="dxa"/>
            <w:vAlign w:val="center"/>
            <w:textDirection w:val="lrTb"/>
            <w:noWrap w:val="false"/>
          </w:tcPr>
          <w:p>
            <w:pPr>
              <w:pStyle w:val="662"/>
              <w:jc w:val="center"/>
              <w:rPr>
                <w:rFonts w:ascii="宋体" w:hAnsi="宋体" w:cs="宋体"/>
                <w:b/>
                <w:szCs w:val="21"/>
              </w:rPr>
            </w:pPr>
            <w:r>
              <w:rPr>
                <w:rFonts w:hint="eastAsia" w:ascii="宋体" w:hAnsi="宋体" w:cs="宋体"/>
                <w:b/>
                <w:szCs w:val="21"/>
              </w:rPr>
              <w:t xml:space="preserve">行业名称</w:t>
            </w:r>
            <w:r>
              <w:rPr>
                <w:rFonts w:ascii="宋体" w:hAnsi="宋体" w:cs="宋体"/>
                <w:b/>
                <w:szCs w:val="21"/>
              </w:rPr>
            </w:r>
            <w:r/>
          </w:p>
        </w:tc>
        <w:tc>
          <w:tcPr>
            <w:tcW w:w="1434" w:type="dxa"/>
            <w:vAlign w:val="center"/>
            <w:textDirection w:val="lrTb"/>
            <w:noWrap w:val="false"/>
          </w:tcPr>
          <w:p>
            <w:pPr>
              <w:pStyle w:val="662"/>
              <w:jc w:val="center"/>
              <w:rPr>
                <w:rFonts w:ascii="宋体" w:hAnsi="宋体" w:cs="宋体"/>
                <w:b/>
                <w:szCs w:val="21"/>
              </w:rPr>
            </w:pPr>
            <w:r>
              <w:rPr>
                <w:rFonts w:hint="eastAsia" w:ascii="宋体" w:hAnsi="宋体" w:cs="宋体"/>
                <w:b/>
                <w:szCs w:val="21"/>
              </w:rPr>
              <w:t xml:space="preserve">指标名称</w:t>
            </w:r>
            <w:r>
              <w:rPr>
                <w:rFonts w:ascii="宋体" w:hAnsi="宋体" w:cs="宋体"/>
                <w:b/>
                <w:szCs w:val="21"/>
              </w:rPr>
            </w:r>
            <w:r/>
          </w:p>
        </w:tc>
        <w:tc>
          <w:tcPr>
            <w:tcW w:w="697" w:type="dxa"/>
            <w:vAlign w:val="center"/>
            <w:textDirection w:val="lrTb"/>
            <w:noWrap w:val="false"/>
          </w:tcPr>
          <w:p>
            <w:pPr>
              <w:pStyle w:val="662"/>
              <w:jc w:val="center"/>
              <w:rPr>
                <w:rFonts w:ascii="宋体" w:hAnsi="宋体" w:cs="宋体"/>
                <w:b/>
                <w:szCs w:val="21"/>
              </w:rPr>
            </w:pPr>
            <w:r>
              <w:rPr>
                <w:rFonts w:hint="eastAsia" w:ascii="宋体" w:hAnsi="宋体" w:cs="宋体"/>
                <w:b/>
                <w:szCs w:val="21"/>
              </w:rPr>
              <w:t xml:space="preserve">计量</w:t>
            </w:r>
            <w:r>
              <w:rPr>
                <w:rFonts w:ascii="宋体" w:hAnsi="宋体" w:cs="宋体"/>
                <w:b/>
                <w:szCs w:val="21"/>
              </w:rPr>
            </w:r>
            <w:r/>
          </w:p>
          <w:p>
            <w:pPr>
              <w:pStyle w:val="662"/>
              <w:jc w:val="center"/>
              <w:rPr>
                <w:rFonts w:ascii="宋体" w:hAnsi="宋体" w:cs="宋体"/>
                <w:b/>
                <w:szCs w:val="21"/>
              </w:rPr>
            </w:pPr>
            <w:r>
              <w:rPr>
                <w:rFonts w:hint="eastAsia" w:ascii="宋体" w:hAnsi="宋体" w:cs="宋体"/>
                <w:b/>
                <w:szCs w:val="21"/>
              </w:rPr>
              <w:t xml:space="preserve">单位</w:t>
            </w:r>
            <w:r>
              <w:rPr>
                <w:rFonts w:ascii="宋体" w:hAnsi="宋体" w:cs="宋体"/>
                <w:b/>
                <w:szCs w:val="21"/>
              </w:rPr>
            </w:r>
            <w:r/>
          </w:p>
        </w:tc>
        <w:tc>
          <w:tcPr>
            <w:tcW w:w="1893" w:type="dxa"/>
            <w:vAlign w:val="center"/>
            <w:textDirection w:val="lrTb"/>
            <w:noWrap w:val="false"/>
          </w:tcPr>
          <w:p>
            <w:pPr>
              <w:pStyle w:val="662"/>
              <w:jc w:val="center"/>
              <w:rPr>
                <w:rFonts w:ascii="宋体" w:hAnsi="宋体" w:cs="宋体"/>
                <w:b/>
                <w:szCs w:val="21"/>
              </w:rPr>
            </w:pPr>
            <w:r>
              <w:rPr>
                <w:rFonts w:hint="eastAsia" w:ascii="宋体" w:hAnsi="宋体" w:cs="宋体"/>
                <w:b/>
                <w:szCs w:val="21"/>
              </w:rPr>
              <w:t xml:space="preserve">中型</w:t>
            </w:r>
            <w:r>
              <w:rPr>
                <w:rFonts w:ascii="宋体" w:hAnsi="宋体" w:cs="宋体"/>
                <w:b/>
                <w:szCs w:val="21"/>
              </w:rPr>
            </w:r>
            <w:r/>
          </w:p>
        </w:tc>
        <w:tc>
          <w:tcPr>
            <w:tcW w:w="1645" w:type="dxa"/>
            <w:vAlign w:val="center"/>
            <w:textDirection w:val="lrTb"/>
            <w:noWrap w:val="false"/>
          </w:tcPr>
          <w:p>
            <w:pPr>
              <w:pStyle w:val="662"/>
              <w:jc w:val="center"/>
              <w:rPr>
                <w:rFonts w:ascii="宋体" w:hAnsi="宋体" w:cs="宋体"/>
                <w:b/>
                <w:szCs w:val="21"/>
              </w:rPr>
            </w:pPr>
            <w:r>
              <w:rPr>
                <w:rFonts w:hint="eastAsia" w:ascii="宋体" w:hAnsi="宋体" w:cs="宋体"/>
                <w:b/>
                <w:szCs w:val="21"/>
              </w:rPr>
              <w:t xml:space="preserve">小型</w:t>
            </w:r>
            <w:r>
              <w:rPr>
                <w:rFonts w:ascii="宋体" w:hAnsi="宋体" w:cs="宋体"/>
                <w:b/>
                <w:szCs w:val="21"/>
              </w:rPr>
            </w:r>
            <w:r/>
          </w:p>
        </w:tc>
        <w:tc>
          <w:tcPr>
            <w:tcW w:w="1072" w:type="dxa"/>
            <w:vAlign w:val="center"/>
            <w:textDirection w:val="lrTb"/>
            <w:noWrap w:val="false"/>
          </w:tcPr>
          <w:p>
            <w:pPr>
              <w:pStyle w:val="662"/>
              <w:jc w:val="center"/>
              <w:rPr>
                <w:rFonts w:ascii="宋体" w:hAnsi="宋体" w:cs="宋体"/>
                <w:b/>
                <w:szCs w:val="21"/>
              </w:rPr>
            </w:pPr>
            <w:r>
              <w:rPr>
                <w:rFonts w:hint="eastAsia" w:ascii="宋体" w:hAnsi="宋体" w:cs="宋体"/>
                <w:b/>
                <w:szCs w:val="21"/>
              </w:rPr>
              <w:t xml:space="preserve">微型</w:t>
            </w:r>
            <w:r>
              <w:rPr>
                <w:rFonts w:ascii="宋体" w:hAnsi="宋体" w:cs="宋体"/>
                <w:b/>
                <w:szCs w:val="21"/>
              </w:rPr>
            </w:r>
            <w:r/>
          </w:p>
        </w:tc>
      </w:tr>
      <w:tr>
        <w:trPr>
          <w:cantSplit/>
        </w:trPr>
        <w:tc>
          <w:tcPr>
            <w:tcW w:w="1781" w:type="dxa"/>
            <w:vAlign w:val="center"/>
            <w:textDirection w:val="lrTb"/>
            <w:noWrap w:val="false"/>
          </w:tcPr>
          <w:p>
            <w:pPr>
              <w:pStyle w:val="662"/>
              <w:jc w:val="center"/>
              <w:rPr>
                <w:rFonts w:ascii="宋体" w:hAnsi="宋体" w:cs="宋体"/>
                <w:szCs w:val="21"/>
              </w:rPr>
            </w:pPr>
            <w:r>
              <w:rPr>
                <w:rFonts w:hint="eastAsia" w:ascii="宋体" w:hAnsi="宋体" w:cs="宋体"/>
                <w:szCs w:val="21"/>
              </w:rPr>
              <w:t xml:space="preserve">其他未列明行业</w:t>
            </w:r>
            <w:r>
              <w:rPr>
                <w:rFonts w:ascii="宋体" w:hAnsi="宋体" w:cs="宋体"/>
                <w:szCs w:val="21"/>
              </w:rPr>
            </w:r>
            <w:r/>
          </w:p>
        </w:tc>
        <w:tc>
          <w:tcPr>
            <w:tcW w:w="1434" w:type="dxa"/>
            <w:vAlign w:val="center"/>
            <w:textDirection w:val="lrTb"/>
            <w:noWrap w:val="false"/>
          </w:tcPr>
          <w:p>
            <w:pPr>
              <w:pStyle w:val="662"/>
              <w:jc w:val="center"/>
              <w:rPr>
                <w:rFonts w:ascii="宋体" w:hAnsi="宋体" w:cs="宋体"/>
                <w:szCs w:val="21"/>
              </w:rPr>
            </w:pPr>
            <w:r>
              <w:rPr>
                <w:rFonts w:hint="eastAsia" w:ascii="宋体" w:hAnsi="宋体" w:cs="宋体"/>
                <w:szCs w:val="21"/>
              </w:rPr>
              <w:t xml:space="preserve">从业人员（X）</w:t>
            </w:r>
            <w:r>
              <w:rPr>
                <w:rFonts w:ascii="宋体" w:hAnsi="宋体" w:cs="宋体"/>
                <w:szCs w:val="21"/>
              </w:rPr>
            </w:r>
            <w:r/>
          </w:p>
        </w:tc>
        <w:tc>
          <w:tcPr>
            <w:tcW w:w="697" w:type="dxa"/>
            <w:vAlign w:val="center"/>
            <w:textDirection w:val="lrTb"/>
            <w:noWrap w:val="false"/>
          </w:tcPr>
          <w:p>
            <w:pPr>
              <w:pStyle w:val="662"/>
              <w:jc w:val="center"/>
              <w:rPr>
                <w:rFonts w:ascii="宋体" w:hAnsi="宋体" w:cs="宋体"/>
                <w:szCs w:val="21"/>
              </w:rPr>
            </w:pPr>
            <w:r>
              <w:rPr>
                <w:rFonts w:hint="eastAsia" w:ascii="宋体" w:hAnsi="宋体" w:cs="宋体"/>
                <w:szCs w:val="21"/>
              </w:rPr>
              <w:t xml:space="preserve">人</w:t>
            </w:r>
            <w:r>
              <w:rPr>
                <w:rFonts w:ascii="宋体" w:hAnsi="宋体" w:cs="宋体"/>
                <w:szCs w:val="21"/>
              </w:rPr>
            </w:r>
            <w:r/>
          </w:p>
        </w:tc>
        <w:tc>
          <w:tcPr>
            <w:tcW w:w="1893" w:type="dxa"/>
            <w:vAlign w:val="center"/>
            <w:textDirection w:val="lrTb"/>
            <w:noWrap w:val="false"/>
          </w:tcPr>
          <w:p>
            <w:pPr>
              <w:pStyle w:val="662"/>
              <w:jc w:val="center"/>
              <w:rPr>
                <w:rFonts w:ascii="宋体" w:hAnsi="宋体" w:cs="宋体"/>
                <w:szCs w:val="21"/>
              </w:rPr>
            </w:pPr>
            <w:r>
              <w:rPr>
                <w:rFonts w:hint="eastAsia" w:ascii="宋体" w:hAnsi="宋体" w:cs="宋体"/>
                <w:szCs w:val="21"/>
              </w:rPr>
              <w:t xml:space="preserve">100≤X&lt;300</w:t>
            </w:r>
            <w:r>
              <w:rPr>
                <w:rFonts w:ascii="宋体" w:hAnsi="宋体" w:cs="宋体"/>
                <w:szCs w:val="21"/>
              </w:rPr>
            </w:r>
            <w:r/>
          </w:p>
        </w:tc>
        <w:tc>
          <w:tcPr>
            <w:tcW w:w="1645" w:type="dxa"/>
            <w:vAlign w:val="center"/>
            <w:textDirection w:val="lrTb"/>
            <w:noWrap w:val="false"/>
          </w:tcPr>
          <w:p>
            <w:pPr>
              <w:pStyle w:val="662"/>
              <w:jc w:val="center"/>
              <w:rPr>
                <w:rFonts w:ascii="宋体" w:hAnsi="宋体" w:cs="宋体"/>
                <w:szCs w:val="21"/>
              </w:rPr>
            </w:pPr>
            <w:r>
              <w:rPr>
                <w:rFonts w:hint="eastAsia" w:ascii="宋体" w:hAnsi="宋体" w:cs="宋体"/>
                <w:szCs w:val="21"/>
              </w:rPr>
              <w:t xml:space="preserve">10≤X&lt;100</w:t>
            </w:r>
            <w:r>
              <w:rPr>
                <w:rFonts w:ascii="宋体" w:hAnsi="宋体" w:cs="宋体"/>
                <w:szCs w:val="21"/>
              </w:rPr>
            </w:r>
            <w:r/>
          </w:p>
        </w:tc>
        <w:tc>
          <w:tcPr>
            <w:tcW w:w="1072" w:type="dxa"/>
            <w:vAlign w:val="center"/>
            <w:textDirection w:val="lrTb"/>
            <w:noWrap w:val="false"/>
          </w:tcPr>
          <w:p>
            <w:pPr>
              <w:pStyle w:val="662"/>
              <w:jc w:val="center"/>
              <w:rPr>
                <w:rFonts w:ascii="宋体" w:hAnsi="宋体" w:cs="宋体"/>
                <w:szCs w:val="21"/>
              </w:rPr>
            </w:pPr>
            <w:r>
              <w:rPr>
                <w:rFonts w:hint="eastAsia" w:ascii="宋体" w:hAnsi="宋体" w:cs="宋体"/>
                <w:szCs w:val="21"/>
              </w:rPr>
              <w:t xml:space="preserve">X&lt;10</w:t>
            </w:r>
            <w:r>
              <w:rPr>
                <w:rFonts w:ascii="宋体" w:hAnsi="宋体" w:cs="宋体"/>
                <w:szCs w:val="21"/>
              </w:rPr>
            </w:r>
            <w:r/>
          </w:p>
        </w:tc>
      </w:tr>
    </w:tbl>
    <w:p>
      <w:pPr>
        <w:pStyle w:val="662"/>
        <w:spacing w:line="460" w:lineRule="exact"/>
        <w:rPr>
          <w:rFonts w:hint="eastAsia" w:ascii="宋体" w:hAnsi="宋体"/>
          <w:sz w:val="24"/>
          <w:szCs w:val="21"/>
        </w:rPr>
      </w:pPr>
      <w:r>
        <w:rPr>
          <w:rFonts w:hint="eastAsia" w:ascii="宋体" w:hAnsi="宋体" w:cs="宋体"/>
          <w:szCs w:val="21"/>
        </w:rPr>
        <w:t xml:space="preserve">说明：大型、中型和小型企业须同时满足所列指标的下限，否则下划一档；微型企业只须满足所列指标中的一项即可</w:t>
      </w:r>
      <w:r>
        <w:rPr>
          <w:rFonts w:hint="eastAsia" w:ascii="宋体" w:hAnsi="宋体"/>
          <w:sz w:val="24"/>
          <w:szCs w:val="21"/>
        </w:rPr>
      </w:r>
      <w:r/>
    </w:p>
    <w:p>
      <w:pPr>
        <w:pStyle w:val="662"/>
        <w:spacing w:line="300" w:lineRule="auto"/>
        <w:rPr>
          <w:rFonts w:eastAsia="方正黑体_GBK"/>
          <w:sz w:val="32"/>
          <w:szCs w:val="32"/>
        </w:rPr>
        <w:outlineLvl w:val="0"/>
      </w:pPr>
      <w:r>
        <w:rPr>
          <w:rFonts w:eastAsia="方正黑体_GBK"/>
          <w:sz w:val="32"/>
          <w:szCs w:val="32"/>
        </w:rPr>
        <w:t xml:space="preserve">附件1</w:t>
      </w:r>
      <w:r>
        <w:rPr>
          <w:rFonts w:hint="eastAsia" w:eastAsia="方正黑体_GBK"/>
          <w:sz w:val="32"/>
          <w:szCs w:val="32"/>
        </w:rPr>
        <w:t xml:space="preserve">1</w:t>
      </w:r>
      <w:r>
        <w:rPr>
          <w:rFonts w:eastAsia="方正黑体_GBK"/>
          <w:sz w:val="32"/>
          <w:szCs w:val="32"/>
        </w:rPr>
      </w:r>
      <w:r/>
    </w:p>
    <w:p>
      <w:pPr>
        <w:pStyle w:val="662"/>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662"/>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662"/>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662"/>
        <w:ind w:firstLine="560"/>
        <w:spacing w:line="588" w:lineRule="exact"/>
        <w:rPr>
          <w:rFonts w:hint="eastAsia" w:ascii="宋体" w:hAnsi="宋体"/>
          <w:sz w:val="28"/>
          <w:szCs w:val="28"/>
        </w:rPr>
      </w:pPr>
      <w:r>
        <w:rPr>
          <w:rFonts w:hint="eastAsia" w:ascii="宋体" w:hAnsi="宋体"/>
          <w:sz w:val="28"/>
          <w:szCs w:val="28"/>
        </w:rPr>
      </w:r>
      <w:r/>
    </w:p>
    <w:p>
      <w:pPr>
        <w:pStyle w:val="662"/>
        <w:ind w:firstLine="560"/>
        <w:spacing w:line="588" w:lineRule="exact"/>
        <w:rPr>
          <w:rFonts w:hint="eastAsia" w:ascii="宋体" w:hAnsi="宋体"/>
          <w:sz w:val="28"/>
          <w:szCs w:val="28"/>
        </w:rPr>
      </w:pPr>
      <w:r>
        <w:rPr>
          <w:rFonts w:hint="eastAsia" w:ascii="宋体" w:hAnsi="宋体"/>
          <w:sz w:val="28"/>
          <w:szCs w:val="28"/>
        </w:rPr>
      </w:r>
      <w:r/>
    </w:p>
    <w:p>
      <w:pPr>
        <w:pStyle w:val="662"/>
        <w:ind w:firstLine="560"/>
        <w:spacing w:line="588" w:lineRule="exact"/>
        <w:rPr>
          <w:rFonts w:hint="eastAsia" w:ascii="宋体" w:hAnsi="宋体"/>
          <w:sz w:val="28"/>
          <w:szCs w:val="28"/>
        </w:rPr>
      </w:pPr>
      <w:r>
        <w:rPr>
          <w:rFonts w:hint="eastAsia" w:ascii="宋体" w:hAnsi="宋体"/>
          <w:sz w:val="28"/>
          <w:szCs w:val="28"/>
        </w:rPr>
      </w:r>
      <w:r/>
    </w:p>
    <w:p>
      <w:pPr>
        <w:pStyle w:val="662"/>
        <w:ind w:firstLine="560"/>
        <w:spacing w:line="588" w:lineRule="exact"/>
        <w:rPr>
          <w:rFonts w:hint="eastAsia" w:ascii="宋体" w:hAnsi="宋体"/>
          <w:sz w:val="28"/>
          <w:szCs w:val="28"/>
        </w:rPr>
      </w:pPr>
      <w:r>
        <w:rPr>
          <w:rFonts w:hint="eastAsia" w:ascii="宋体" w:hAnsi="宋体"/>
          <w:sz w:val="28"/>
          <w:szCs w:val="28"/>
        </w:rPr>
      </w:r>
      <w:r/>
    </w:p>
    <w:p>
      <w:pPr>
        <w:pStyle w:val="662"/>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62"/>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662"/>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62"/>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662"/>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66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6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62"/>
        <w:ind w:firstLine="240"/>
        <w:jc w:val="center"/>
        <w:spacing w:line="560" w:lineRule="exact"/>
        <w:rPr>
          <w:rFonts w:ascii="宋体" w:hAnsi="宋体"/>
          <w:bCs/>
          <w:sz w:val="24"/>
          <w:szCs w:val="21"/>
        </w:rPr>
      </w:pPr>
      <w:r>
        <w:rPr>
          <w:rFonts w:ascii="宋体" w:hAnsi="宋体"/>
          <w:bCs/>
          <w:sz w:val="24"/>
          <w:szCs w:val="21"/>
        </w:rPr>
      </w:r>
      <w:r/>
    </w:p>
    <w:p>
      <w:pPr>
        <w:pStyle w:val="662"/>
        <w:spacing w:line="300" w:lineRule="auto"/>
        <w:rPr>
          <w:rFonts w:eastAsia="方正黑体_GBK"/>
          <w:sz w:val="32"/>
          <w:szCs w:val="32"/>
        </w:rPr>
        <w:outlineLvl w:val="0"/>
      </w:pPr>
      <w:r>
        <w:rPr>
          <w:rFonts w:eastAsia="方正黑体_GBK"/>
          <w:sz w:val="32"/>
          <w:szCs w:val="32"/>
        </w:rPr>
        <w:t xml:space="preserve">附件1</w:t>
      </w:r>
      <w:r>
        <w:rPr>
          <w:rFonts w:hint="eastAsia" w:eastAsia="方正黑体_GBK"/>
          <w:sz w:val="32"/>
          <w:szCs w:val="32"/>
        </w:rPr>
        <w:t xml:space="preserve">2</w:t>
      </w:r>
      <w:r>
        <w:rPr>
          <w:rFonts w:eastAsia="方正黑体_GBK"/>
          <w:sz w:val="32"/>
          <w:szCs w:val="32"/>
        </w:rPr>
      </w:r>
      <w:r/>
    </w:p>
    <w:p>
      <w:pPr>
        <w:pStyle w:val="662"/>
        <w:jc w:val="center"/>
        <w:spacing w:line="420" w:lineRule="exact"/>
        <w:rPr>
          <w:b/>
          <w:bCs/>
          <w:sz w:val="32"/>
          <w:szCs w:val="32"/>
        </w:rPr>
        <w:outlineLvl w:val="3"/>
      </w:pPr>
      <w:r>
        <w:rPr>
          <w:rFonts w:hint="eastAsia"/>
          <w:b/>
          <w:bCs/>
          <w:sz w:val="32"/>
          <w:szCs w:val="32"/>
        </w:rPr>
        <w:t xml:space="preserve">监狱和戒毒企业证明材料</w:t>
      </w:r>
      <w:r>
        <w:rPr>
          <w:b/>
          <w:bCs/>
          <w:sz w:val="32"/>
          <w:szCs w:val="32"/>
        </w:rPr>
      </w:r>
      <w:r/>
    </w:p>
    <w:p>
      <w:pPr>
        <w:pStyle w:val="662"/>
        <w:ind w:firstLine="495"/>
        <w:spacing w:line="420" w:lineRule="exact"/>
        <w:rPr>
          <w:rFonts w:hint="eastAsia" w:ascii="宋体" w:hAnsi="宋体" w:cs="宋体"/>
          <w:sz w:val="28"/>
          <w:szCs w:val="28"/>
        </w:rPr>
      </w:pPr>
      <w:r>
        <w:rPr>
          <w:rFonts w:hint="eastAsia" w:ascii="宋体" w:hAnsi="宋体" w:cs="宋体"/>
          <w:sz w:val="28"/>
          <w:szCs w:val="28"/>
        </w:rPr>
      </w:r>
      <w:r/>
    </w:p>
    <w:p>
      <w:pPr>
        <w:pStyle w:val="662"/>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662"/>
        <w:ind w:firstLine="495"/>
        <w:spacing w:line="420" w:lineRule="exact"/>
        <w:rPr>
          <w:rFonts w:ascii="宋体" w:hAnsi="宋体" w:cs="宋体"/>
          <w:sz w:val="28"/>
          <w:szCs w:val="28"/>
        </w:rPr>
      </w:pPr>
      <w:r>
        <w:rPr>
          <w:rFonts w:ascii="宋体" w:hAnsi="宋体" w:cs="宋体"/>
          <w:sz w:val="28"/>
          <w:szCs w:val="28"/>
        </w:rPr>
      </w:r>
      <w:r/>
    </w:p>
    <w:p>
      <w:pPr>
        <w:pStyle w:val="662"/>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662"/>
        <w:spacing w:line="300" w:lineRule="auto"/>
        <w:rPr>
          <w:rFonts w:hint="eastAsia"/>
          <w:sz w:val="28"/>
          <w:szCs w:val="28"/>
        </w:rPr>
        <w:outlineLvl w:val="0"/>
      </w:pPr>
      <w:r>
        <w:rPr>
          <w:rFonts w:hint="eastAsia"/>
          <w:sz w:val="28"/>
          <w:szCs w:val="28"/>
        </w:rPr>
      </w:r>
      <w:r/>
    </w:p>
    <w:p>
      <w:pPr>
        <w:pStyle w:val="662"/>
        <w:spacing w:line="300" w:lineRule="auto"/>
        <w:rPr>
          <w:rFonts w:hint="eastAsia"/>
          <w:sz w:val="28"/>
          <w:szCs w:val="28"/>
        </w:rPr>
        <w:outlineLvl w:val="0"/>
      </w:pPr>
      <w:r>
        <w:rPr>
          <w:rFonts w:hint="eastAsia"/>
          <w:sz w:val="28"/>
          <w:szCs w:val="28"/>
        </w:rPr>
      </w:r>
      <w:r/>
    </w:p>
    <w:p>
      <w:pPr>
        <w:pStyle w:val="662"/>
        <w:spacing w:line="300" w:lineRule="auto"/>
        <w:rPr>
          <w:rFonts w:hint="eastAsia"/>
          <w:sz w:val="28"/>
          <w:szCs w:val="28"/>
        </w:rPr>
        <w:outlineLvl w:val="0"/>
      </w:pPr>
      <w:r>
        <w:rPr>
          <w:rFonts w:hint="eastAsia"/>
          <w:sz w:val="28"/>
          <w:szCs w:val="28"/>
        </w:rPr>
      </w:r>
      <w:r/>
    </w:p>
    <w:p>
      <w:pPr>
        <w:pStyle w:val="662"/>
        <w:spacing w:line="300" w:lineRule="auto"/>
        <w:rPr>
          <w:rFonts w:hint="eastAsia"/>
          <w:sz w:val="28"/>
          <w:szCs w:val="28"/>
        </w:rPr>
        <w:outlineLvl w:val="0"/>
      </w:pPr>
      <w:r>
        <w:rPr>
          <w:rFonts w:hint="eastAsia"/>
          <w:sz w:val="28"/>
          <w:szCs w:val="28"/>
        </w:rPr>
      </w:r>
      <w:r/>
    </w:p>
    <w:p>
      <w:pPr>
        <w:pStyle w:val="662"/>
        <w:spacing w:line="300" w:lineRule="auto"/>
        <w:rPr>
          <w:rFonts w:hint="eastAsia"/>
          <w:sz w:val="28"/>
          <w:szCs w:val="28"/>
        </w:rPr>
        <w:outlineLvl w:val="0"/>
      </w:pPr>
      <w:r>
        <w:rPr>
          <w:rFonts w:hint="eastAsia"/>
          <w:sz w:val="28"/>
          <w:szCs w:val="28"/>
        </w:rPr>
      </w:r>
      <w:r/>
    </w:p>
    <w:p>
      <w:pPr>
        <w:pStyle w:val="662"/>
        <w:spacing w:line="300" w:lineRule="auto"/>
        <w:rPr>
          <w:rFonts w:hint="eastAsia"/>
          <w:sz w:val="28"/>
          <w:szCs w:val="28"/>
        </w:rPr>
        <w:outlineLvl w:val="0"/>
      </w:pPr>
      <w:r>
        <w:rPr>
          <w:rFonts w:hint="eastAsia"/>
          <w:sz w:val="28"/>
          <w:szCs w:val="28"/>
        </w:rPr>
      </w:r>
      <w:r/>
    </w:p>
    <w:p>
      <w:pPr>
        <w:pStyle w:val="662"/>
        <w:spacing w:line="300" w:lineRule="auto"/>
        <w:rPr>
          <w:rFonts w:hint="eastAsia"/>
          <w:sz w:val="28"/>
          <w:szCs w:val="28"/>
        </w:rPr>
        <w:outlineLvl w:val="0"/>
      </w:pPr>
      <w:r>
        <w:rPr>
          <w:rFonts w:hint="eastAsia"/>
          <w:sz w:val="28"/>
          <w:szCs w:val="28"/>
        </w:rPr>
        <w:t xml:space="preserve">注：1、供应商如不提供此声明函，价格将不做相应扣除。</w:t>
      </w:r>
      <w:r>
        <w:rPr>
          <w:rFonts w:hint="eastAsia"/>
          <w:sz w:val="28"/>
          <w:szCs w:val="28"/>
        </w:rPr>
      </w:r>
      <w:r/>
    </w:p>
    <w:p>
      <w:pPr>
        <w:pStyle w:val="662"/>
        <w:ind w:firstLine="560"/>
        <w:spacing w:line="300" w:lineRule="auto"/>
        <w:rPr>
          <w:rFonts w:hint="eastAsia"/>
          <w:sz w:val="28"/>
          <w:szCs w:val="28"/>
        </w:rPr>
        <w:outlineLvl w:val="0"/>
      </w:pPr>
      <w:r>
        <w:rPr>
          <w:rFonts w:hint="eastAsia"/>
          <w:sz w:val="28"/>
          <w:szCs w:val="28"/>
        </w:rPr>
        <w:t xml:space="preserve">2、成交供应商为监狱企业的，此声明函将随成交结果同时公告，</w:t>
      </w:r>
      <w:r>
        <w:rPr>
          <w:rFonts w:hint="eastAsia"/>
          <w:sz w:val="28"/>
          <w:szCs w:val="28"/>
        </w:rPr>
      </w:r>
      <w:r/>
    </w:p>
    <w:p>
      <w:pPr>
        <w:pStyle w:val="662"/>
        <w:spacing w:line="300" w:lineRule="auto"/>
        <w:rPr>
          <w:rFonts w:hint="eastAsia"/>
          <w:sz w:val="28"/>
          <w:szCs w:val="28"/>
        </w:rPr>
        <w:outlineLvl w:val="0"/>
      </w:pPr>
      <w:r>
        <w:rPr>
          <w:rFonts w:hint="eastAsia"/>
          <w:sz w:val="28"/>
          <w:szCs w:val="28"/>
        </w:rPr>
        <w:t xml:space="preserve">接受社会监督。供应商按照本办法规定提供声明函内容不实的，属于</w:t>
      </w:r>
      <w:r>
        <w:rPr>
          <w:rFonts w:hint="eastAsia"/>
          <w:sz w:val="28"/>
          <w:szCs w:val="28"/>
        </w:rPr>
      </w:r>
      <w:r/>
    </w:p>
    <w:p>
      <w:pPr>
        <w:pStyle w:val="662"/>
        <w:spacing w:line="300" w:lineRule="auto"/>
        <w:rPr>
          <w:rFonts w:hint="eastAsia"/>
          <w:sz w:val="28"/>
          <w:szCs w:val="28"/>
        </w:rPr>
        <w:outlineLvl w:val="0"/>
      </w:pPr>
      <w:r>
        <w:rPr>
          <w:rFonts w:hint="eastAsia"/>
          <w:sz w:val="28"/>
          <w:szCs w:val="28"/>
        </w:rPr>
        <w:t xml:space="preserve">提供虚假材料谋取中标、成交，依照《中华人民共和国政府采购法》</w:t>
      </w:r>
      <w:r>
        <w:rPr>
          <w:rFonts w:hint="eastAsia"/>
          <w:sz w:val="28"/>
          <w:szCs w:val="28"/>
        </w:rPr>
      </w:r>
      <w:r/>
    </w:p>
    <w:p>
      <w:pPr>
        <w:pStyle w:val="662"/>
        <w:spacing w:line="300" w:lineRule="auto"/>
        <w:rPr>
          <w:rFonts w:hint="eastAsia"/>
          <w:sz w:val="28"/>
          <w:szCs w:val="28"/>
        </w:rPr>
        <w:outlineLvl w:val="0"/>
      </w:pPr>
      <w:r>
        <w:rPr>
          <w:rFonts w:hint="eastAsia"/>
          <w:sz w:val="28"/>
          <w:szCs w:val="28"/>
        </w:rPr>
        <w:t xml:space="preserve">等国家有关规定追究相应责任。</w:t>
      </w:r>
      <w:r>
        <w:rPr>
          <w:rFonts w:hint="eastAsia"/>
          <w:sz w:val="28"/>
          <w:szCs w:val="28"/>
        </w:rPr>
      </w:r>
      <w:r/>
    </w:p>
    <w:p>
      <w:pPr>
        <w:pStyle w:val="662"/>
        <w:spacing w:line="300" w:lineRule="auto"/>
        <w:rPr>
          <w:rFonts w:hint="eastAsia"/>
          <w:sz w:val="28"/>
          <w:szCs w:val="28"/>
        </w:rPr>
        <w:outlineLvl w:val="0"/>
      </w:pPr>
      <w:r>
        <w:rPr>
          <w:rFonts w:hint="eastAsia"/>
          <w:sz w:val="28"/>
          <w:szCs w:val="28"/>
        </w:rPr>
      </w:r>
      <w:r/>
    </w:p>
    <w:p>
      <w:pPr>
        <w:pStyle w:val="662"/>
        <w:ind w:firstLine="360"/>
        <w:spacing w:line="560" w:lineRule="exact"/>
        <w:rPr>
          <w:rFonts w:hint="eastAsia" w:ascii="华文新魏" w:hAnsi="宋体" w:eastAsia="华文新魏"/>
          <w:sz w:val="36"/>
          <w:szCs w:val="36"/>
        </w:rPr>
      </w:pPr>
      <w:r>
        <w:rPr>
          <w:rFonts w:hint="eastAsia" w:ascii="华文新魏" w:hAnsi="宋体" w:eastAsia="华文新魏"/>
          <w:sz w:val="36"/>
          <w:szCs w:val="36"/>
        </w:rPr>
      </w:r>
      <w:r/>
    </w:p>
    <w:p>
      <w:pPr>
        <w:pStyle w:val="662"/>
        <w:jc w:val="center"/>
        <w:spacing w:before="240" w:line="312" w:lineRule="auto"/>
        <w:rPr>
          <w:rFonts w:hint="eastAsia" w:ascii="宋体" w:hAnsi="宋体"/>
          <w:color w:val="000000"/>
          <w:sz w:val="24"/>
          <w:szCs w:val="24"/>
        </w:rPr>
      </w:pPr>
      <w:r>
        <w:rPr>
          <w:rFonts w:ascii="黑体" w:hAnsi="黑体" w:eastAsia="黑体"/>
          <w:b/>
          <w:sz w:val="32"/>
          <w:szCs w:val="32"/>
        </w:rPr>
        <w:br w:type="page" w:clear="all"/>
      </w:r>
      <w:r>
        <w:rPr>
          <w:rFonts w:hint="eastAsia" w:ascii="宋体" w:hAnsi="宋体"/>
          <w:color w:val="000000"/>
          <w:sz w:val="24"/>
          <w:szCs w:val="24"/>
        </w:rPr>
      </w:r>
      <w:r/>
    </w:p>
    <w:p>
      <w:pPr>
        <w:pStyle w:val="662"/>
        <w:spacing w:line="520" w:lineRule="exact"/>
        <w:rPr>
          <w:rFonts w:hint="eastAsia" w:eastAsia="方正黑体_GBK"/>
          <w:sz w:val="32"/>
          <w:szCs w:val="32"/>
        </w:rPr>
        <w:outlineLvl w:val="0"/>
      </w:pPr>
      <w:r>
        <w:rPr>
          <w:rFonts w:eastAsia="方正黑体_GBK"/>
          <w:sz w:val="32"/>
          <w:szCs w:val="32"/>
        </w:rPr>
        <w:t xml:space="preserve">附件1</w:t>
      </w:r>
      <w:r>
        <w:rPr>
          <w:rFonts w:hint="eastAsia" w:eastAsia="方正黑体_GBK"/>
          <w:sz w:val="32"/>
          <w:szCs w:val="32"/>
        </w:rPr>
        <w:t xml:space="preserve">3</w:t>
      </w:r>
      <w:r>
        <w:rPr>
          <w:rFonts w:hint="eastAsia" w:eastAsia="方正黑体_GBK"/>
          <w:sz w:val="32"/>
          <w:szCs w:val="32"/>
        </w:rPr>
      </w:r>
      <w:r/>
    </w:p>
    <w:p>
      <w:pPr>
        <w:pStyle w:val="662"/>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62"/>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6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62"/>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6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62"/>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62"/>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6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2"/>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62"/>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62"/>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62"/>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62"/>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62"/>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62"/>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62"/>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62"/>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spacing w:line="300" w:lineRule="auto"/>
        <w:rPr>
          <w:rFonts w:hint="eastAsia" w:ascii="仿宋_GB2312" w:eastAsia="方正黑体_GBK"/>
          <w:b/>
          <w:sz w:val="32"/>
          <w:szCs w:val="32"/>
        </w:rPr>
        <w:outlineLvl w:val="0"/>
      </w:pPr>
      <w:r/>
      <w:bookmarkEnd w:id="175"/>
      <w:r/>
      <w:bookmarkEnd w:id="176"/>
      <w:r/>
      <w:bookmarkEnd w:id="186"/>
      <w:r>
        <w:rPr>
          <w:rFonts w:eastAsia="方正黑体_GBK"/>
          <w:sz w:val="32"/>
          <w:szCs w:val="32"/>
        </w:rPr>
        <w:t xml:space="preserve">附件</w:t>
      </w:r>
      <w:r>
        <w:rPr>
          <w:rFonts w:hint="eastAsia" w:eastAsia="方正黑体_GBK"/>
          <w:sz w:val="32"/>
          <w:szCs w:val="32"/>
        </w:rPr>
        <w:t xml:space="preserve">14</w:t>
      </w:r>
      <w:r>
        <w:rPr>
          <w:rFonts w:hint="eastAsia" w:ascii="仿宋_GB2312" w:eastAsia="方正黑体_GBK"/>
          <w:b/>
          <w:sz w:val="32"/>
          <w:szCs w:val="32"/>
        </w:rPr>
      </w:r>
      <w:r/>
    </w:p>
    <w:p>
      <w:pPr>
        <w:pStyle w:val="662"/>
        <w:jc w:val="center"/>
        <w:spacing w:line="580" w:lineRule="exact"/>
        <w:rPr>
          <w:rFonts w:ascii="方正小标宋简体" w:eastAsia="方正小标宋简体"/>
          <w:sz w:val="44"/>
        </w:rPr>
      </w:pPr>
      <w:r>
        <w:rPr>
          <w:rFonts w:hint="eastAsia" w:eastAsia="方正大标宋_GBK"/>
          <w:bCs/>
          <w:sz w:val="44"/>
          <w:szCs w:val="44"/>
        </w:rPr>
        <w:t xml:space="preserve">办理政采贷和</w:t>
      </w:r>
      <w:r>
        <w:rPr>
          <w:rFonts w:eastAsia="方正大标宋_GBK"/>
          <w:bCs/>
          <w:sz w:val="44"/>
          <w:szCs w:val="44"/>
        </w:rPr>
        <w:t xml:space="preserve">履</w:t>
      </w:r>
      <w:r>
        <w:rPr>
          <w:rFonts w:hint="eastAsia" w:eastAsia="方正大标宋_GBK"/>
          <w:bCs/>
          <w:sz w:val="44"/>
          <w:szCs w:val="44"/>
        </w:rPr>
        <w:t xml:space="preserve">约保函（</w:t>
      </w:r>
      <w:r>
        <w:rPr>
          <w:rFonts w:eastAsia="方正大标宋_GBK"/>
          <w:bCs/>
          <w:sz w:val="44"/>
          <w:szCs w:val="44"/>
        </w:rPr>
        <w:t xml:space="preserve">保险</w:t>
      </w:r>
      <w:r>
        <w:rPr>
          <w:rFonts w:hint="eastAsia" w:eastAsia="方正大标宋_GBK"/>
          <w:bCs/>
          <w:sz w:val="44"/>
          <w:szCs w:val="44"/>
        </w:rPr>
        <w:t xml:space="preserve">）告知函</w:t>
      </w:r>
      <w:r>
        <w:rPr>
          <w:rFonts w:ascii="方正小标宋简体" w:eastAsia="方正小标宋简体"/>
          <w:sz w:val="44"/>
        </w:rPr>
      </w:r>
      <w:r/>
    </w:p>
    <w:p>
      <w:pPr>
        <w:pStyle w:val="662"/>
        <w:rPr>
          <w:rFonts w:eastAsia="仿宋_GB2312"/>
          <w:sz w:val="32"/>
        </w:rPr>
      </w:pPr>
      <w:r>
        <w:rPr>
          <w:rFonts w:eastAsia="仿宋_GB2312"/>
          <w:sz w:val="32"/>
        </w:rPr>
      </w:r>
      <w:r/>
    </w:p>
    <w:p>
      <w:pPr>
        <w:pStyle w:val="662"/>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各政府采购供应商：</w:t>
      </w:r>
      <w:r>
        <w:rPr>
          <w:rFonts w:hint="eastAsia" w:ascii="宋体" w:hAnsi="宋体"/>
          <w:color w:val="000000"/>
          <w:sz w:val="24"/>
          <w:szCs w:val="24"/>
        </w:rPr>
      </w:r>
      <w:r/>
    </w:p>
    <w:p>
      <w:pPr>
        <w:pStyle w:val="662"/>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欢迎贵公司参与南通市政府采购活动！</w:t>
      </w:r>
      <w:r>
        <w:rPr>
          <w:rFonts w:hint="eastAsia" w:ascii="宋体" w:hAnsi="宋体"/>
          <w:color w:val="000000"/>
          <w:sz w:val="24"/>
          <w:szCs w:val="24"/>
        </w:rPr>
      </w:r>
      <w:r/>
    </w:p>
    <w:p>
      <w:pPr>
        <w:pStyle w:val="662"/>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政府采购线上合同信用融资和履约保函（保险）是支持企业发展，针对参与政府采购活动的企业融资难、现金流不足等问题推出的一项服务举措。</w:t>
      </w:r>
      <w:r>
        <w:rPr>
          <w:rFonts w:hint="eastAsia" w:ascii="宋体" w:hAnsi="宋体"/>
          <w:color w:val="000000"/>
          <w:sz w:val="24"/>
          <w:szCs w:val="24"/>
        </w:rPr>
      </w:r>
      <w:r/>
    </w:p>
    <w:p>
      <w:pPr>
        <w:pStyle w:val="662"/>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color w:val="000000"/>
          <w:sz w:val="24"/>
          <w:szCs w:val="24"/>
        </w:rPr>
      </w:r>
      <w:r/>
    </w:p>
    <w:p>
      <w:pPr>
        <w:pStyle w:val="662"/>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r>
      <w:r/>
    </w:p>
    <w:p>
      <w:pPr>
        <w:pStyle w:val="662"/>
        <w:spacing w:line="300" w:lineRule="auto"/>
        <w:rPr>
          <w:rFonts w:hint="eastAsia" w:eastAsia="方正黑体_GBK"/>
          <w:sz w:val="32"/>
          <w:szCs w:val="32"/>
        </w:rPr>
        <w:outlineLvl w:val="0"/>
      </w:pPr>
      <w:r>
        <w:rPr>
          <w:rFonts w:hint="eastAsia" w:eastAsia="方正黑体_GBK"/>
          <w:sz w:val="32"/>
          <w:szCs w:val="32"/>
        </w:rPr>
      </w:r>
      <w:r/>
    </w:p>
    <w:p>
      <w:pPr>
        <w:pStyle w:val="662"/>
        <w:spacing w:line="300" w:lineRule="auto"/>
        <w:rPr>
          <w:rFonts w:hint="eastAsia" w:eastAsia="方正黑体_GBK"/>
          <w:sz w:val="32"/>
          <w:szCs w:val="32"/>
        </w:rPr>
        <w:outlineLvl w:val="0"/>
      </w:pPr>
      <w:r>
        <w:rPr>
          <w:rFonts w:hint="eastAsia" w:eastAsia="方正黑体_GBK"/>
          <w:sz w:val="32"/>
          <w:szCs w:val="32"/>
        </w:rPr>
      </w:r>
      <w:r/>
    </w:p>
    <w:p>
      <w:pPr>
        <w:pStyle w:val="662"/>
        <w:spacing w:line="300" w:lineRule="auto"/>
        <w:rPr>
          <w:rFonts w:hint="eastAsia" w:eastAsia="方正黑体_GBK"/>
          <w:sz w:val="32"/>
          <w:szCs w:val="32"/>
        </w:rPr>
        <w:outlineLvl w:val="0"/>
      </w:pPr>
      <w:r>
        <w:rPr>
          <w:rFonts w:hint="eastAsia" w:eastAsia="方正黑体_GBK"/>
          <w:sz w:val="32"/>
          <w:szCs w:val="32"/>
        </w:rPr>
      </w:r>
      <w:r/>
    </w:p>
    <w:p>
      <w:pPr>
        <w:pStyle w:val="662"/>
        <w:spacing w:line="300" w:lineRule="auto"/>
        <w:rPr>
          <w:rFonts w:hint="eastAsia" w:eastAsia="方正黑体_GBK"/>
          <w:sz w:val="32"/>
          <w:szCs w:val="32"/>
        </w:rPr>
        <w:outlineLvl w:val="0"/>
      </w:pPr>
      <w:r>
        <w:rPr>
          <w:rFonts w:hint="eastAsia" w:eastAsia="方正黑体_GBK"/>
          <w:sz w:val="32"/>
          <w:szCs w:val="32"/>
        </w:rPr>
      </w:r>
      <w:r/>
    </w:p>
    <w:p>
      <w:pPr>
        <w:pStyle w:val="662"/>
        <w:spacing w:line="300" w:lineRule="auto"/>
        <w:rPr>
          <w:rFonts w:hint="eastAsia" w:eastAsia="方正黑体_GBK"/>
          <w:sz w:val="32"/>
          <w:szCs w:val="32"/>
        </w:rPr>
        <w:outlineLvl w:val="0"/>
      </w:pPr>
      <w:r>
        <w:rPr>
          <w:rFonts w:hint="eastAsia" w:eastAsia="方正黑体_GBK"/>
          <w:sz w:val="32"/>
          <w:szCs w:val="32"/>
        </w:rPr>
      </w:r>
      <w:r/>
    </w:p>
    <w:p>
      <w:pPr>
        <w:pStyle w:val="662"/>
        <w:spacing w:line="300" w:lineRule="auto"/>
        <w:rPr>
          <w:rFonts w:hint="eastAsia" w:eastAsia="方正黑体_GBK"/>
          <w:sz w:val="32"/>
          <w:szCs w:val="32"/>
        </w:rPr>
        <w:outlineLvl w:val="0"/>
      </w:pPr>
      <w:r>
        <w:rPr>
          <w:rFonts w:hint="eastAsia" w:eastAsia="方正黑体_GBK"/>
          <w:sz w:val="32"/>
          <w:szCs w:val="32"/>
        </w:rPr>
      </w:r>
      <w:r/>
    </w:p>
    <w:p>
      <w:pPr>
        <w:pStyle w:val="662"/>
        <w:spacing w:line="300" w:lineRule="auto"/>
        <w:rPr>
          <w:rFonts w:hint="eastAsia" w:eastAsia="方正黑体_GBK"/>
          <w:sz w:val="32"/>
          <w:szCs w:val="32"/>
        </w:rPr>
        <w:outlineLvl w:val="0"/>
      </w:pPr>
      <w:r>
        <w:rPr>
          <w:rFonts w:hint="eastAsia" w:eastAsia="方正黑体_GBK"/>
          <w:sz w:val="32"/>
          <w:szCs w:val="32"/>
        </w:rPr>
      </w:r>
      <w:r/>
    </w:p>
    <w:p>
      <w:pPr>
        <w:pStyle w:val="662"/>
        <w:spacing w:line="300" w:lineRule="auto"/>
        <w:rPr>
          <w:rFonts w:hint="eastAsia" w:eastAsia="方正黑体_GBK"/>
          <w:sz w:val="32"/>
          <w:szCs w:val="32"/>
        </w:rPr>
        <w:outlineLvl w:val="0"/>
      </w:pPr>
      <w:r>
        <w:rPr>
          <w:rFonts w:hint="eastAsia" w:eastAsia="方正黑体_GBK"/>
          <w:sz w:val="32"/>
          <w:szCs w:val="32"/>
        </w:rPr>
      </w:r>
      <w:r/>
    </w:p>
    <w:p>
      <w:pPr>
        <w:pStyle w:val="662"/>
        <w:spacing w:line="300" w:lineRule="auto"/>
        <w:rPr>
          <w:rFonts w:hint="eastAsia" w:eastAsia="方正黑体_GBK"/>
          <w:sz w:val="32"/>
          <w:szCs w:val="32"/>
        </w:rPr>
        <w:outlineLvl w:val="0"/>
      </w:pPr>
      <w:r>
        <w:rPr>
          <w:rFonts w:hint="eastAsia" w:eastAsia="方正黑体_GBK"/>
          <w:sz w:val="32"/>
          <w:szCs w:val="32"/>
        </w:rPr>
      </w:r>
      <w:r/>
    </w:p>
    <w:p>
      <w:pPr>
        <w:pStyle w:val="662"/>
        <w:spacing w:line="300" w:lineRule="auto"/>
        <w:rPr>
          <w:rFonts w:hint="eastAsia" w:eastAsia="方正黑体_GBK"/>
          <w:sz w:val="32"/>
          <w:szCs w:val="32"/>
        </w:rPr>
        <w:outlineLvl w:val="0"/>
      </w:pPr>
      <w:r>
        <w:rPr>
          <w:rFonts w:hint="eastAsia" w:eastAsia="方正黑体_GBK"/>
          <w:sz w:val="32"/>
          <w:szCs w:val="32"/>
        </w:rPr>
      </w:r>
      <w:r/>
    </w:p>
    <w:p>
      <w:pPr>
        <w:pStyle w:val="662"/>
        <w:spacing w:line="300" w:lineRule="auto"/>
        <w:rPr>
          <w:rFonts w:hint="eastAsia" w:eastAsia="方正黑体_GBK"/>
          <w:sz w:val="32"/>
          <w:szCs w:val="32"/>
        </w:rPr>
        <w:outlineLvl w:val="0"/>
      </w:pPr>
      <w:r>
        <w:rPr>
          <w:rFonts w:hint="eastAsia" w:eastAsia="方正黑体_GBK"/>
          <w:sz w:val="32"/>
          <w:szCs w:val="32"/>
        </w:rPr>
      </w:r>
      <w:r/>
    </w:p>
    <w:p>
      <w:pPr>
        <w:pStyle w:val="662"/>
        <w:spacing w:line="300" w:lineRule="auto"/>
        <w:rPr>
          <w:rFonts w:hint="eastAsia" w:eastAsia="方正黑体_GBK"/>
          <w:sz w:val="32"/>
          <w:szCs w:val="32"/>
        </w:rPr>
        <w:outlineLvl w:val="0"/>
      </w:pPr>
      <w:r>
        <w:rPr>
          <w:rFonts w:hint="eastAsia" w:eastAsia="方正黑体_GBK"/>
          <w:sz w:val="32"/>
          <w:szCs w:val="32"/>
        </w:rPr>
      </w:r>
      <w:r/>
    </w:p>
    <w:p>
      <w:pPr>
        <w:pStyle w:val="662"/>
        <w:spacing w:line="300" w:lineRule="auto"/>
        <w:rPr>
          <w:rFonts w:hint="eastAsia" w:eastAsia="方正黑体_GBK"/>
          <w:sz w:val="32"/>
          <w:szCs w:val="32"/>
        </w:rPr>
        <w:outlineLvl w:val="0"/>
      </w:pPr>
      <w:r>
        <w:rPr>
          <w:rFonts w:hint="eastAsia" w:eastAsia="方正黑体_GBK"/>
          <w:sz w:val="32"/>
          <w:szCs w:val="32"/>
        </w:rPr>
      </w:r>
      <w:r/>
    </w:p>
    <w:p>
      <w:pPr>
        <w:pStyle w:val="662"/>
        <w:spacing w:line="300" w:lineRule="auto"/>
        <w:rPr>
          <w:rFonts w:hint="eastAsia" w:eastAsia="方正黑体_GBK"/>
          <w:sz w:val="32"/>
          <w:szCs w:val="32"/>
        </w:rPr>
        <w:outlineLvl w:val="0"/>
      </w:pPr>
      <w:r>
        <w:rPr>
          <w:rFonts w:hint="eastAsia" w:eastAsia="方正黑体_GBK"/>
          <w:sz w:val="32"/>
          <w:szCs w:val="32"/>
        </w:rPr>
      </w:r>
      <w:r/>
    </w:p>
    <w:p>
      <w:pPr>
        <w:pStyle w:val="662"/>
        <w:spacing w:line="300" w:lineRule="auto"/>
        <w:rPr>
          <w:rFonts w:hint="eastAsia" w:eastAsia="方正黑体_GBK"/>
          <w:sz w:val="32"/>
          <w:szCs w:val="32"/>
        </w:rPr>
        <w:outlineLvl w:val="0"/>
      </w:pPr>
      <w:r>
        <w:rPr>
          <w:rFonts w:hint="eastAsia" w:eastAsia="方正黑体_GBK"/>
          <w:sz w:val="32"/>
          <w:szCs w:val="32"/>
        </w:rPr>
      </w:r>
      <w:r/>
    </w:p>
    <w:p>
      <w:pPr>
        <w:pStyle w:val="662"/>
        <w:spacing w:line="300" w:lineRule="auto"/>
        <w:rPr>
          <w:rFonts w:hint="eastAsia" w:eastAsia="方正黑体_GBK"/>
          <w:sz w:val="32"/>
          <w:szCs w:val="32"/>
        </w:rPr>
        <w:outlineLvl w:val="0"/>
      </w:pPr>
      <w:r>
        <w:rPr>
          <w:rFonts w:hint="eastAsia" w:eastAsia="方正黑体_GBK"/>
          <w:sz w:val="32"/>
          <w:szCs w:val="32"/>
        </w:rPr>
        <w:t xml:space="preserve">附件15</w:t>
      </w:r>
      <w:r>
        <w:rPr>
          <w:rFonts w:hint="eastAsia" w:eastAsia="方正黑体_GBK"/>
          <w:sz w:val="32"/>
          <w:szCs w:val="32"/>
        </w:rPr>
      </w:r>
      <w:r/>
    </w:p>
    <w:p>
      <w:pPr>
        <w:pStyle w:val="662"/>
        <w:jc w:val="center"/>
        <w:spacing w:before="145" w:after="145"/>
        <w:rPr>
          <w:rFonts w:ascii="黑体" w:hAnsi="黑体" w:eastAsia="黑体"/>
          <w:bCs/>
          <w:sz w:val="30"/>
          <w:szCs w:val="20"/>
        </w:rPr>
        <w:outlineLvl w:val="0"/>
      </w:pPr>
      <w:r>
        <w:rPr>
          <w:rFonts w:hint="eastAsia" w:ascii="黑体" w:hAnsi="黑体" w:eastAsia="黑体"/>
          <w:sz w:val="30"/>
          <w:szCs w:val="21"/>
        </w:rPr>
        <w:t xml:space="preserve">海安市政府采购合同（服务类）（合同编号）</w:t>
      </w:r>
      <w:r>
        <w:rPr>
          <w:rFonts w:ascii="黑体" w:hAnsi="黑体" w:eastAsia="黑体"/>
          <w:bCs/>
          <w:sz w:val="30"/>
          <w:szCs w:val="20"/>
        </w:rPr>
      </w:r>
      <w:r/>
    </w:p>
    <w:p>
      <w:pPr>
        <w:pStyle w:val="662"/>
        <w:spacing w:before="120" w:after="120"/>
        <w:rPr>
          <w:rFonts w:ascii="宋体" w:hAnsi="宋体"/>
          <w:sz w:val="24"/>
          <w:szCs w:val="24"/>
        </w:rPr>
      </w:pPr>
      <w:r>
        <w:rPr>
          <w:rFonts w:ascii="宋体" w:hAnsi="宋体"/>
          <w:sz w:val="24"/>
          <w:szCs w:val="24"/>
        </w:rPr>
        <w:t xml:space="preserve">项目名称：                                       项目编号：</w:t>
      </w:r>
      <w:r>
        <w:rPr>
          <w:rFonts w:ascii="宋体" w:hAnsi="宋体"/>
          <w:sz w:val="24"/>
          <w:szCs w:val="24"/>
        </w:rPr>
      </w:r>
      <w:r/>
    </w:p>
    <w:p>
      <w:pPr>
        <w:pStyle w:val="662"/>
        <w:spacing w:before="120" w:after="120"/>
        <w:rPr>
          <w:rFonts w:ascii="宋体" w:hAnsi="宋体"/>
          <w:sz w:val="24"/>
          <w:szCs w:val="24"/>
        </w:rPr>
      </w:pPr>
      <w:r>
        <w:rPr>
          <w:rFonts w:ascii="宋体" w:hAnsi="宋体"/>
          <w:sz w:val="24"/>
          <w:szCs w:val="24"/>
        </w:rPr>
      </w:r>
      <w:r/>
    </w:p>
    <w:p>
      <w:pPr>
        <w:pStyle w:val="662"/>
        <w:spacing w:before="120" w:after="120"/>
        <w:rPr>
          <w:rFonts w:ascii="宋体" w:hAnsi="宋体"/>
          <w:sz w:val="24"/>
          <w:szCs w:val="24"/>
        </w:rPr>
      </w:pPr>
      <w:r>
        <w:rPr>
          <w:rFonts w:ascii="宋体" w:hAnsi="宋体"/>
          <w:sz w:val="24"/>
          <w:szCs w:val="24"/>
        </w:rPr>
        <w:t xml:space="preserve">甲方：（买方）</w:t>
      </w:r>
      <w:r>
        <w:rPr>
          <w:rFonts w:hint="eastAsia" w:ascii="宋体" w:hAnsi="宋体"/>
          <w:sz w:val="24"/>
          <w:szCs w:val="24"/>
          <w:u w:val="single"/>
        </w:rPr>
        <w:t xml:space="preserve">                        </w:t>
      </w:r>
      <w:r>
        <w:rPr>
          <w:rFonts w:ascii="宋体" w:hAnsi="宋体"/>
          <w:sz w:val="24"/>
          <w:szCs w:val="24"/>
        </w:rPr>
      </w:r>
      <w:r/>
    </w:p>
    <w:p>
      <w:pPr>
        <w:pStyle w:val="662"/>
        <w:spacing w:before="120" w:after="120"/>
        <w:rPr>
          <w:rFonts w:ascii="宋体" w:hAnsi="宋体"/>
          <w:sz w:val="24"/>
          <w:szCs w:val="24"/>
        </w:rPr>
      </w:pPr>
      <w:r>
        <w:rPr>
          <w:rFonts w:ascii="宋体" w:hAnsi="宋体"/>
          <w:sz w:val="24"/>
          <w:szCs w:val="24"/>
        </w:rPr>
        <w:t xml:space="preserve">乙方：（卖方）</w:t>
      </w:r>
      <w:r>
        <w:rPr>
          <w:rFonts w:hint="eastAsia" w:ascii="宋体" w:hAnsi="宋体"/>
          <w:sz w:val="24"/>
          <w:szCs w:val="24"/>
          <w:u w:val="single"/>
        </w:rPr>
        <w:t xml:space="preserve">                        </w:t>
      </w:r>
      <w:r>
        <w:rPr>
          <w:rFonts w:ascii="宋体" w:hAnsi="宋体"/>
          <w:sz w:val="24"/>
          <w:szCs w:val="24"/>
        </w:rPr>
      </w:r>
      <w:r/>
    </w:p>
    <w:p>
      <w:pPr>
        <w:pStyle w:val="662"/>
        <w:spacing w:before="120" w:after="120"/>
        <w:rPr>
          <w:rFonts w:ascii="宋体" w:hAnsi="宋体"/>
          <w:sz w:val="24"/>
          <w:szCs w:val="24"/>
        </w:rPr>
      </w:pPr>
      <w:r>
        <w:rPr>
          <w:rFonts w:hint="eastAsia" w:ascii="宋体" w:hAnsi="宋体"/>
          <w:sz w:val="24"/>
          <w:szCs w:val="24"/>
        </w:rPr>
        <w:t xml:space="preserve">    根据《中华人民共和国民法典（合同编）》、《中华人民共和国政府采购法》等法律法规的规定以及</w:t>
      </w:r>
      <w:r>
        <w:rPr>
          <w:rFonts w:hint="eastAsia" w:ascii="宋体" w:hAnsi="宋体"/>
          <w:sz w:val="24"/>
          <w:szCs w:val="24"/>
          <w:u w:val="single"/>
        </w:rPr>
        <w:t xml:space="preserve"> </w:t>
      </w:r>
      <w:r>
        <w:rPr>
          <w:rFonts w:hint="eastAsia" w:ascii="宋体" w:hAnsi="宋体"/>
          <w:sz w:val="24"/>
          <w:szCs w:val="24"/>
          <w:u w:val="single"/>
          <w:lang w:eastAsia="zh-CN"/>
        </w:rPr>
        <w:t xml:space="preserve">海安市城市体检评估及城市更新专项规划编制项目</w:t>
      </w:r>
      <w:r>
        <w:rPr>
          <w:rFonts w:hint="eastAsia" w:ascii="宋体" w:hAnsi="宋体"/>
          <w:sz w:val="24"/>
          <w:szCs w:val="24"/>
        </w:rPr>
        <w:t xml:space="preserve">采购结果，甲乙双方遵循平等、自愿、公平、诚实信用的原则，就</w:t>
      </w:r>
      <w:r>
        <w:rPr>
          <w:rFonts w:hint="eastAsia" w:ascii="宋体" w:hAnsi="宋体"/>
          <w:sz w:val="24"/>
          <w:szCs w:val="24"/>
          <w:u w:val="single"/>
        </w:rPr>
        <w:t xml:space="preserve"> </w:t>
      </w:r>
      <w:r>
        <w:rPr>
          <w:rFonts w:hint="eastAsia" w:ascii="宋体" w:hAnsi="宋体"/>
          <w:sz w:val="24"/>
          <w:szCs w:val="24"/>
          <w:u w:val="single"/>
          <w:lang w:eastAsia="zh-CN"/>
        </w:rPr>
        <w:t xml:space="preserve">海安市城市体检评估及城市更新专项规划编制项目</w:t>
      </w:r>
      <w:r>
        <w:rPr>
          <w:rFonts w:hint="eastAsia" w:ascii="宋体" w:hAnsi="宋体"/>
          <w:sz w:val="24"/>
          <w:szCs w:val="24"/>
        </w:rPr>
        <w:t xml:space="preserve">事宜经双方协商一致，订立本合同。</w:t>
      </w:r>
      <w:r>
        <w:rPr>
          <w:rFonts w:ascii="宋体" w:hAnsi="宋体"/>
          <w:sz w:val="24"/>
          <w:szCs w:val="24"/>
        </w:rPr>
      </w:r>
      <w:r/>
    </w:p>
    <w:p>
      <w:pPr>
        <w:pStyle w:val="662"/>
        <w:spacing w:before="120" w:after="120"/>
        <w:rPr>
          <w:rFonts w:ascii="宋体" w:hAnsi="宋体"/>
          <w:sz w:val="24"/>
          <w:szCs w:val="24"/>
        </w:rPr>
      </w:pPr>
      <w:r>
        <w:rPr>
          <w:rFonts w:ascii="宋体" w:hAnsi="宋体"/>
          <w:sz w:val="24"/>
          <w:szCs w:val="24"/>
        </w:rPr>
      </w:r>
      <w:r/>
    </w:p>
    <w:p>
      <w:pPr>
        <w:pStyle w:val="662"/>
        <w:spacing w:before="120" w:after="120" w:line="600" w:lineRule="exact"/>
        <w:rPr>
          <w:rFonts w:ascii="宋体" w:hAnsi="宋体"/>
          <w:b/>
          <w:sz w:val="24"/>
          <w:szCs w:val="24"/>
        </w:rPr>
      </w:pPr>
      <w:r>
        <w:rPr>
          <w:rFonts w:ascii="宋体" w:hAnsi="宋体"/>
          <w:b/>
          <w:sz w:val="24"/>
          <w:szCs w:val="24"/>
        </w:rPr>
        <w:t xml:space="preserve">一、</w:t>
      </w:r>
      <w:r>
        <w:rPr>
          <w:rFonts w:hint="eastAsia" w:ascii="宋体" w:hAnsi="宋体"/>
          <w:b/>
          <w:sz w:val="24"/>
          <w:szCs w:val="24"/>
        </w:rPr>
        <w:t xml:space="preserve">合同</w:t>
      </w:r>
      <w:r>
        <w:rPr>
          <w:rFonts w:ascii="宋体" w:hAnsi="宋体"/>
          <w:b/>
          <w:sz w:val="24"/>
          <w:szCs w:val="24"/>
        </w:rPr>
        <w:t xml:space="preserve">内容</w:t>
      </w:r>
      <w:r>
        <w:rPr>
          <w:rFonts w:ascii="宋体" w:hAnsi="宋体"/>
          <w:b/>
          <w:sz w:val="24"/>
          <w:szCs w:val="24"/>
        </w:rPr>
      </w:r>
      <w:r/>
    </w:p>
    <w:p>
      <w:pPr>
        <w:pStyle w:val="662"/>
        <w:spacing w:before="120" w:after="120"/>
        <w:rPr>
          <w:rFonts w:hint="eastAsia" w:ascii="宋体" w:hAnsi="宋体" w:eastAsia="宋体"/>
          <w:sz w:val="24"/>
          <w:szCs w:val="24"/>
          <w:lang w:eastAsia="zh-CN"/>
        </w:rPr>
      </w:pPr>
      <w:r>
        <w:rPr>
          <w:rFonts w:ascii="宋体" w:hAnsi="宋体"/>
          <w:sz w:val="24"/>
          <w:szCs w:val="24"/>
        </w:rPr>
        <w:t xml:space="preserve">1.1 </w:t>
      </w:r>
      <w:r>
        <w:rPr>
          <w:rFonts w:hint="eastAsia" w:ascii="宋体" w:hAnsi="宋体"/>
          <w:sz w:val="24"/>
          <w:szCs w:val="24"/>
        </w:rPr>
        <w:t xml:space="preserve">标的</w:t>
      </w:r>
      <w:r>
        <w:rPr>
          <w:rFonts w:ascii="宋体" w:hAnsi="宋体"/>
          <w:sz w:val="24"/>
          <w:szCs w:val="24"/>
        </w:rPr>
        <w:t xml:space="preserve">名称：</w:t>
      </w:r>
      <w:r>
        <w:rPr>
          <w:rFonts w:hint="eastAsia" w:ascii="宋体" w:hAnsi="宋体"/>
          <w:sz w:val="24"/>
          <w:szCs w:val="24"/>
          <w:lang w:eastAsia="zh-CN"/>
        </w:rPr>
        <w:t xml:space="preserve">海安市城市体检评估及城市更新专项规划编制项目</w:t>
      </w:r>
      <w:r>
        <w:rPr>
          <w:rFonts w:hint="eastAsia" w:ascii="宋体" w:hAnsi="宋体" w:eastAsia="宋体"/>
          <w:sz w:val="24"/>
          <w:szCs w:val="24"/>
          <w:lang w:eastAsia="zh-CN"/>
        </w:rPr>
      </w:r>
      <w:r/>
    </w:p>
    <w:p>
      <w:pPr>
        <w:pStyle w:val="662"/>
        <w:spacing w:before="120" w:after="120"/>
        <w:rPr>
          <w:rFonts w:hint="eastAsia" w:ascii="宋体" w:hAnsi="宋体"/>
          <w:sz w:val="24"/>
          <w:szCs w:val="24"/>
        </w:rPr>
      </w:pPr>
      <w:r>
        <w:rPr>
          <w:rFonts w:ascii="宋体" w:hAnsi="宋体"/>
          <w:sz w:val="24"/>
          <w:szCs w:val="24"/>
        </w:rPr>
        <w:t xml:space="preserve">1.2</w:t>
      </w:r>
      <w:r>
        <w:rPr>
          <w:rFonts w:hint="eastAsia" w:ascii="宋体" w:hAnsi="宋体"/>
          <w:sz w:val="24"/>
          <w:szCs w:val="24"/>
        </w:rPr>
        <w:t xml:space="preserve">标的质量：</w:t>
      </w:r>
      <w:r>
        <w:rPr>
          <w:rFonts w:hint="eastAsia" w:ascii="宋体" w:hAnsi="宋体"/>
          <w:sz w:val="24"/>
          <w:szCs w:val="24"/>
        </w:rPr>
      </w:r>
      <w:r/>
    </w:p>
    <w:p>
      <w:pPr>
        <w:pStyle w:val="662"/>
        <w:spacing w:before="120" w:after="120"/>
        <w:rPr>
          <w:rFonts w:hint="eastAsia" w:ascii="宋体" w:hAnsi="宋体"/>
          <w:sz w:val="24"/>
          <w:szCs w:val="24"/>
        </w:rPr>
      </w:pPr>
      <w:r>
        <w:rPr>
          <w:rFonts w:hint="eastAsia" w:ascii="宋体" w:hAnsi="宋体"/>
          <w:sz w:val="24"/>
          <w:szCs w:val="24"/>
        </w:rPr>
        <w:t xml:space="preserve">1.3服务内容及范围（规模）：</w:t>
      </w:r>
      <w:r>
        <w:rPr>
          <w:rFonts w:hint="eastAsia" w:ascii="宋体" w:hAnsi="宋体"/>
          <w:sz w:val="24"/>
          <w:szCs w:val="24"/>
        </w:rPr>
      </w:r>
      <w:r/>
    </w:p>
    <w:p>
      <w:pPr>
        <w:pStyle w:val="662"/>
        <w:spacing w:before="120" w:after="120"/>
        <w:rPr>
          <w:rFonts w:ascii="宋体" w:hAnsi="宋体"/>
          <w:sz w:val="24"/>
          <w:szCs w:val="24"/>
        </w:rPr>
      </w:pPr>
      <w:r>
        <w:rPr>
          <w:rFonts w:hint="eastAsia" w:ascii="宋体" w:hAnsi="宋体"/>
          <w:sz w:val="24"/>
          <w:szCs w:val="24"/>
        </w:rPr>
        <w:t xml:space="preserve">1.5履行地点：</w:t>
      </w:r>
      <w:r>
        <w:rPr>
          <w:rFonts w:ascii="宋体" w:hAnsi="宋体"/>
          <w:sz w:val="24"/>
          <w:szCs w:val="24"/>
        </w:rPr>
      </w:r>
      <w:r/>
    </w:p>
    <w:p>
      <w:pPr>
        <w:pStyle w:val="662"/>
        <w:spacing w:before="120" w:after="120" w:line="600" w:lineRule="exact"/>
        <w:rPr>
          <w:rFonts w:ascii="宋体" w:hAnsi="宋体"/>
          <w:b/>
          <w:sz w:val="24"/>
          <w:szCs w:val="24"/>
        </w:rPr>
      </w:pPr>
      <w:r>
        <w:rPr>
          <w:rFonts w:ascii="宋体" w:hAnsi="宋体"/>
          <w:b/>
          <w:sz w:val="24"/>
          <w:szCs w:val="24"/>
        </w:rPr>
        <w:t xml:space="preserve">二、合同金额</w:t>
      </w:r>
      <w:r>
        <w:rPr>
          <w:rFonts w:ascii="宋体" w:hAnsi="宋体"/>
          <w:b/>
          <w:sz w:val="24"/>
          <w:szCs w:val="24"/>
        </w:rPr>
      </w:r>
      <w:r/>
    </w:p>
    <w:p>
      <w:pPr>
        <w:pStyle w:val="662"/>
        <w:ind w:left="410" w:hanging="410"/>
        <w:spacing w:before="120" w:after="120"/>
        <w:rPr>
          <w:rFonts w:ascii="宋体" w:hAnsi="宋体" w:eastAsia="宋体" w:cs="Courier New"/>
          <w:sz w:val="24"/>
          <w:szCs w:val="24"/>
        </w:rPr>
      </w:pPr>
      <w:r>
        <w:rPr>
          <w:rFonts w:ascii="宋体" w:hAnsi="宋体" w:cs="Courier New"/>
          <w:sz w:val="24"/>
          <w:szCs w:val="24"/>
        </w:rPr>
        <w:t xml:space="preserve">2.1 </w:t>
      </w:r>
      <w:r>
        <w:rPr>
          <w:rFonts w:ascii="宋体" w:hAnsi="宋体" w:eastAsia="宋体" w:cs="Courier New"/>
          <w:sz w:val="24"/>
          <w:szCs w:val="24"/>
        </w:rPr>
        <w:t xml:space="preserve">本合同金额为</w:t>
      </w:r>
      <w:r>
        <w:rPr>
          <w:rFonts w:hint="eastAsia" w:ascii="宋体" w:hAnsi="宋体" w:eastAsia="宋体" w:cs="Courier New"/>
          <w:sz w:val="24"/>
          <w:szCs w:val="24"/>
          <w:lang w:val="en-US" w:eastAsia="zh-CN"/>
        </w:rPr>
        <w:t xml:space="preserve">:</w:t>
      </w:r>
      <w:r>
        <w:rPr>
          <w:rFonts w:ascii="宋体" w:hAnsi="宋体" w:eastAsia="宋体" w:cs="Courier New"/>
          <w:sz w:val="24"/>
          <w:szCs w:val="24"/>
        </w:rPr>
        <w:t xml:space="preserve">_______________。</w:t>
      </w:r>
      <w:r>
        <w:rPr>
          <w:rFonts w:ascii="宋体" w:hAnsi="宋体" w:eastAsia="宋体" w:cs="Courier New"/>
          <w:sz w:val="24"/>
          <w:szCs w:val="24"/>
        </w:rPr>
      </w:r>
      <w:r/>
    </w:p>
    <w:p>
      <w:pPr>
        <w:pStyle w:val="662"/>
        <w:spacing w:before="120" w:after="120" w:line="600" w:lineRule="exact"/>
        <w:rPr>
          <w:rFonts w:ascii="宋体" w:hAnsi="宋体"/>
          <w:b/>
          <w:sz w:val="24"/>
          <w:szCs w:val="24"/>
        </w:rPr>
      </w:pPr>
      <w:r>
        <w:rPr>
          <w:rFonts w:ascii="宋体" w:hAnsi="宋体"/>
          <w:b/>
          <w:sz w:val="24"/>
          <w:szCs w:val="24"/>
        </w:rPr>
        <w:t xml:space="preserve">三、技术资料</w:t>
      </w:r>
      <w:r>
        <w:rPr>
          <w:rFonts w:ascii="宋体" w:hAnsi="宋体"/>
          <w:b/>
          <w:sz w:val="24"/>
          <w:szCs w:val="24"/>
        </w:rPr>
      </w:r>
      <w:r/>
    </w:p>
    <w:p>
      <w:pPr>
        <w:pStyle w:val="662"/>
        <w:ind w:left="492" w:hanging="491"/>
        <w:spacing w:before="120" w:after="120"/>
        <w:rPr>
          <w:rFonts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w:t>
      </w:r>
      <w:r>
        <w:rPr>
          <w:rFonts w:ascii="宋体" w:hAnsi="宋体" w:cs="Courier New"/>
          <w:sz w:val="24"/>
          <w:szCs w:val="24"/>
        </w:rPr>
        <w:t xml:space="preserve">乙方应按采购文件规定的时间向甲方提供服务</w:t>
      </w:r>
      <w:r>
        <w:rPr>
          <w:rFonts w:hint="eastAsia" w:ascii="宋体" w:hAnsi="宋体" w:cs="Courier New"/>
          <w:sz w:val="24"/>
          <w:szCs w:val="24"/>
        </w:rPr>
        <w:t xml:space="preserve">（包含与服务相关的产品）</w:t>
      </w:r>
      <w:r>
        <w:rPr>
          <w:rFonts w:ascii="宋体" w:hAnsi="宋体" w:cs="Courier New"/>
          <w:sz w:val="24"/>
          <w:szCs w:val="24"/>
        </w:rPr>
        <w:t xml:space="preserve">的有关技术资料。</w:t>
      </w:r>
      <w:r>
        <w:rPr>
          <w:rFonts w:ascii="宋体" w:hAnsi="宋体" w:cs="Courier New"/>
          <w:sz w:val="24"/>
          <w:szCs w:val="24"/>
        </w:rPr>
      </w:r>
      <w:r/>
    </w:p>
    <w:p>
      <w:pPr>
        <w:pStyle w:val="662"/>
        <w:ind w:left="492" w:hanging="491"/>
        <w:spacing w:before="120" w:after="120"/>
        <w:rPr>
          <w:rFonts w:ascii="宋体" w:hAnsi="宋体" w:cs="Courier New"/>
          <w:sz w:val="24"/>
          <w:szCs w:val="24"/>
        </w:rPr>
      </w:pPr>
      <w:r>
        <w:rPr>
          <w:rFonts w:ascii="宋体" w:hAnsi="宋体" w:cs="Courier New"/>
          <w:sz w:val="24"/>
          <w:szCs w:val="24"/>
        </w:rPr>
        <w:t xml:space="preserve">3.2</w:t>
      </w:r>
      <w:r>
        <w:rPr>
          <w:rFonts w:hint="eastAsia" w:ascii="宋体" w:hAnsi="宋体" w:cs="Courier New"/>
          <w:sz w:val="24"/>
          <w:szCs w:val="24"/>
        </w:rPr>
        <w:t xml:space="preserve"> </w:t>
      </w:r>
      <w:r>
        <w:rPr>
          <w:rFonts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662"/>
        <w:spacing w:before="120" w:after="120" w:line="600" w:lineRule="exact"/>
        <w:rPr>
          <w:rFonts w:ascii="宋体" w:hAnsi="宋体"/>
          <w:b/>
          <w:sz w:val="24"/>
          <w:szCs w:val="24"/>
        </w:rPr>
      </w:pPr>
      <w:r>
        <w:rPr>
          <w:rFonts w:ascii="宋体" w:hAnsi="宋体"/>
          <w:b/>
          <w:sz w:val="24"/>
          <w:szCs w:val="24"/>
        </w:rPr>
        <w:t xml:space="preserve">四、知识产权</w:t>
      </w:r>
      <w:r>
        <w:rPr>
          <w:rFonts w:ascii="宋体" w:hAnsi="宋体"/>
          <w:b/>
          <w:sz w:val="24"/>
          <w:szCs w:val="24"/>
        </w:rPr>
      </w:r>
      <w:r/>
    </w:p>
    <w:p>
      <w:pPr>
        <w:pStyle w:val="662"/>
        <w:ind w:left="492" w:hanging="491"/>
        <w:spacing w:before="120" w:after="120"/>
        <w:rPr>
          <w:rFonts w:ascii="宋体" w:hAnsi="宋体" w:cs="Courier New"/>
          <w:sz w:val="24"/>
          <w:szCs w:val="24"/>
        </w:rPr>
      </w:pPr>
      <w:r>
        <w:rPr>
          <w:rFonts w:ascii="宋体" w:hAnsi="宋体" w:cs="Courier New"/>
          <w:sz w:val="24"/>
          <w:szCs w:val="24"/>
        </w:rPr>
        <w:t xml:space="preserve">4.1</w:t>
      </w:r>
      <w:r>
        <w:rPr>
          <w:rFonts w:hint="eastAsia" w:ascii="宋体" w:hAnsi="宋体" w:cs="Courier New"/>
          <w:sz w:val="24"/>
          <w:szCs w:val="24"/>
        </w:rPr>
        <w:t xml:space="preserve"> </w:t>
      </w:r>
      <w:r>
        <w:rPr>
          <w:rFonts w:ascii="宋体" w:hAnsi="宋体" w:cs="Courier New"/>
          <w:sz w:val="24"/>
          <w:szCs w:val="24"/>
        </w:rPr>
        <w:t xml:space="preserve">乙</w:t>
      </w:r>
      <w:r>
        <w:rPr>
          <w:rFonts w:hint="eastAsia" w:ascii="宋体" w:hAnsi="宋体" w:cs="Courier New"/>
          <w:sz w:val="24"/>
          <w:szCs w:val="24"/>
        </w:rPr>
        <w:t xml:space="preserve">方应保证甲方在使用、接受本合同服务（包含与服务相关的产品）或其任何一部分时不受第三方提出侵犯其专利权、版权、商标权和工业设计权等知识产权的起诉。一旦出现侵权，由乙方负全部责任。</w:t>
      </w:r>
      <w:r>
        <w:rPr>
          <w:rFonts w:ascii="宋体" w:hAnsi="宋体" w:cs="Courier New"/>
          <w:sz w:val="24"/>
          <w:szCs w:val="24"/>
        </w:rPr>
      </w:r>
      <w:r/>
    </w:p>
    <w:p>
      <w:pPr>
        <w:pStyle w:val="662"/>
        <w:ind w:left="480" w:hanging="480"/>
        <w:spacing w:before="120" w:after="120"/>
        <w:rPr>
          <w:rFonts w:ascii="宋体" w:hAnsi="宋体" w:cs="Courier New"/>
          <w:sz w:val="24"/>
          <w:szCs w:val="24"/>
        </w:rPr>
      </w:pPr>
      <w:r>
        <w:rPr>
          <w:rFonts w:ascii="宋体" w:hAnsi="宋体" w:cs="Courier New"/>
          <w:sz w:val="24"/>
          <w:szCs w:val="24"/>
        </w:rPr>
      </w:r>
      <w:r/>
    </w:p>
    <w:p>
      <w:pPr>
        <w:pStyle w:val="662"/>
        <w:spacing w:before="120" w:after="120" w:line="600" w:lineRule="exact"/>
        <w:rPr>
          <w:rFonts w:ascii="宋体" w:hAnsi="宋体"/>
          <w:b/>
          <w:sz w:val="24"/>
          <w:szCs w:val="24"/>
        </w:rPr>
      </w:pPr>
      <w:r>
        <w:rPr>
          <w:rFonts w:ascii="宋体" w:hAnsi="宋体"/>
          <w:b/>
          <w:sz w:val="24"/>
          <w:szCs w:val="24"/>
        </w:rPr>
        <w:t xml:space="preserve">五、产权担保</w:t>
      </w:r>
      <w:r>
        <w:rPr>
          <w:rFonts w:ascii="宋体" w:hAnsi="宋体"/>
          <w:b/>
          <w:sz w:val="24"/>
          <w:szCs w:val="24"/>
        </w:rPr>
      </w:r>
      <w:r/>
    </w:p>
    <w:p>
      <w:pPr>
        <w:pStyle w:val="662"/>
        <w:ind w:left="492" w:hanging="491"/>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服务（包含与服务相关的产品）</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62"/>
        <w:spacing w:before="120" w:after="120" w:line="600" w:lineRule="exact"/>
        <w:rPr>
          <w:rFonts w:ascii="宋体" w:hAnsi="宋体"/>
          <w:b/>
          <w:sz w:val="24"/>
          <w:szCs w:val="24"/>
        </w:rPr>
      </w:pPr>
      <w:r>
        <w:rPr>
          <w:rFonts w:hint="eastAsia" w:ascii="宋体" w:hAnsi="宋体"/>
          <w:b/>
          <w:sz w:val="24"/>
          <w:szCs w:val="24"/>
        </w:rPr>
        <w:t xml:space="preserve">六、合同转包</w:t>
      </w:r>
      <w:r>
        <w:rPr>
          <w:rFonts w:ascii="宋体" w:hAnsi="宋体"/>
          <w:b/>
          <w:sz w:val="24"/>
          <w:szCs w:val="24"/>
        </w:rPr>
      </w:r>
      <w:r/>
    </w:p>
    <w:p>
      <w:pPr>
        <w:pStyle w:val="662"/>
        <w:ind w:left="492" w:hanging="491"/>
        <w:spacing w:before="145" w:after="145"/>
        <w:rPr>
          <w:rFonts w:ascii="宋体" w:hAnsi="宋体" w:cs="Courier New"/>
          <w:sz w:val="24"/>
          <w:szCs w:val="24"/>
        </w:rPr>
      </w:pPr>
      <w:r>
        <w:rPr>
          <w:rFonts w:hint="eastAsia" w:ascii="宋体" w:hAnsi="宋体" w:cs="Courier New"/>
          <w:sz w:val="24"/>
          <w:szCs w:val="24"/>
        </w:rPr>
        <w:t xml:space="preserve">6.1 乙方不得将合同标的转包给他人履行。</w:t>
      </w:r>
      <w:r>
        <w:rPr>
          <w:rFonts w:ascii="宋体" w:hAnsi="宋体" w:cs="Courier New"/>
          <w:sz w:val="24"/>
          <w:szCs w:val="24"/>
        </w:rPr>
      </w:r>
      <w:r/>
    </w:p>
    <w:p>
      <w:pPr>
        <w:pStyle w:val="662"/>
        <w:spacing w:before="120" w:after="120" w:line="600" w:lineRule="exact"/>
        <w:rPr>
          <w:rFonts w:ascii="宋体" w:hAnsi="宋体"/>
          <w:b/>
          <w:sz w:val="24"/>
          <w:szCs w:val="24"/>
        </w:rPr>
      </w:pPr>
      <w:r>
        <w:rPr>
          <w:rFonts w:hint="eastAsia" w:ascii="宋体" w:hAnsi="宋体"/>
          <w:b/>
          <w:sz w:val="24"/>
          <w:szCs w:val="24"/>
        </w:rPr>
        <w:t xml:space="preserve">七</w:t>
      </w:r>
      <w:r>
        <w:rPr>
          <w:rFonts w:ascii="宋体" w:hAnsi="宋体"/>
          <w:b/>
          <w:sz w:val="24"/>
          <w:szCs w:val="24"/>
        </w:rPr>
        <w:t xml:space="preserve">、</w:t>
      </w:r>
      <w:r>
        <w:rPr>
          <w:rFonts w:hint="eastAsia" w:ascii="宋体" w:hAnsi="宋体"/>
          <w:b/>
          <w:sz w:val="24"/>
          <w:szCs w:val="24"/>
        </w:rPr>
        <w:t xml:space="preserve">合同款项</w:t>
      </w:r>
      <w:r>
        <w:rPr>
          <w:rFonts w:ascii="宋体" w:hAnsi="宋体"/>
          <w:b/>
          <w:sz w:val="24"/>
          <w:szCs w:val="24"/>
        </w:rPr>
        <w:t xml:space="preserve">支付</w:t>
      </w:r>
      <w:r>
        <w:rPr>
          <w:rFonts w:ascii="宋体" w:hAnsi="宋体"/>
          <w:b/>
          <w:sz w:val="24"/>
          <w:szCs w:val="24"/>
        </w:rPr>
      </w:r>
      <w:r/>
    </w:p>
    <w:p>
      <w:pPr>
        <w:pStyle w:val="662"/>
        <w:ind w:left="492" w:hanging="491"/>
        <w:spacing w:before="145" w:after="145" w:line="240" w:lineRule="auto"/>
        <w:rPr>
          <w:rFonts w:hint="eastAsia" w:ascii="宋体" w:hAnsi="宋体" w:eastAsia="宋体" w:cs="Courier New"/>
          <w:b w:val="0"/>
          <w:sz w:val="24"/>
          <w:szCs w:val="24"/>
        </w:rPr>
      </w:pPr>
      <w:r>
        <w:rPr>
          <w:rFonts w:hint="eastAsia" w:ascii="宋体" w:hAnsi="宋体" w:eastAsia="宋体" w:cs="Courier New"/>
          <w:b w:val="0"/>
          <w:sz w:val="24"/>
          <w:szCs w:val="24"/>
          <w:lang w:val="en-US" w:eastAsia="zh-CN"/>
        </w:rPr>
        <w:t xml:space="preserve">7.1乙方</w:t>
      </w:r>
      <w:r>
        <w:rPr>
          <w:rFonts w:hint="eastAsia" w:ascii="宋体" w:hAnsi="宋体" w:eastAsia="宋体" w:cs="Courier New"/>
          <w:b w:val="0"/>
          <w:sz w:val="24"/>
          <w:szCs w:val="24"/>
        </w:rPr>
        <w:t xml:space="preserve">完成2025年度城市体检评估、海安市中心城区城市更新专项规划编制、海安市市政基础设施养护管理导则编制、城市更新领域相关实施方案（若有）等工作，并向</w:t>
      </w:r>
      <w:r>
        <w:rPr>
          <w:rFonts w:hint="eastAsia" w:ascii="宋体" w:hAnsi="宋体" w:eastAsia="宋体" w:cs="Courier New"/>
          <w:b w:val="0"/>
          <w:sz w:val="24"/>
          <w:szCs w:val="24"/>
          <w:lang w:val="en-US" w:eastAsia="zh-CN"/>
        </w:rPr>
        <w:t xml:space="preserve">甲方</w:t>
      </w:r>
      <w:r>
        <w:rPr>
          <w:rFonts w:hint="eastAsia" w:ascii="宋体" w:hAnsi="宋体" w:eastAsia="宋体" w:cs="Courier New"/>
          <w:b w:val="0"/>
          <w:sz w:val="24"/>
          <w:szCs w:val="24"/>
        </w:rPr>
        <w:t xml:space="preserve">提交符合国家和省相关文件及规程要求的成果后,经上级部门审查验收通过后付至合同价的60%；</w:t>
      </w:r>
      <w:r>
        <w:rPr>
          <w:rFonts w:hint="eastAsia" w:ascii="宋体" w:hAnsi="宋体" w:eastAsia="宋体" w:cs="Courier New"/>
          <w:b w:val="0"/>
          <w:sz w:val="24"/>
          <w:szCs w:val="24"/>
        </w:rPr>
      </w:r>
      <w:r/>
    </w:p>
    <w:p>
      <w:pPr>
        <w:pStyle w:val="662"/>
        <w:ind w:left="492" w:hanging="491"/>
        <w:spacing w:before="145" w:after="145" w:line="240" w:lineRule="auto"/>
        <w:rPr>
          <w:rFonts w:hint="eastAsia" w:ascii="宋体" w:hAnsi="宋体" w:eastAsia="宋体" w:cs="Courier New"/>
          <w:b w:val="0"/>
          <w:sz w:val="24"/>
          <w:szCs w:val="24"/>
        </w:rPr>
      </w:pPr>
      <w:r>
        <w:rPr>
          <w:rFonts w:hint="eastAsia" w:ascii="宋体" w:hAnsi="宋体" w:eastAsia="宋体" w:cs="Courier New"/>
          <w:b w:val="0"/>
          <w:sz w:val="24"/>
          <w:szCs w:val="24"/>
          <w:lang w:val="en-US" w:eastAsia="zh-CN"/>
        </w:rPr>
        <w:t xml:space="preserve">7.2</w:t>
      </w:r>
      <w:r>
        <w:rPr>
          <w:rFonts w:hint="eastAsia" w:ascii="宋体" w:hAnsi="宋体" w:eastAsia="宋体" w:cs="Courier New"/>
          <w:b w:val="0"/>
          <w:sz w:val="24"/>
          <w:szCs w:val="24"/>
        </w:rPr>
        <w:t xml:space="preserve">完成2026年城市体检和城市体检数据库更新、城市更新领域相关实施方案（若有），并向</w:t>
      </w:r>
      <w:r>
        <w:rPr>
          <w:rFonts w:hint="eastAsia" w:ascii="宋体" w:hAnsi="宋体" w:eastAsia="宋体" w:cs="Courier New"/>
          <w:b w:val="0"/>
          <w:sz w:val="24"/>
          <w:szCs w:val="24"/>
          <w:lang w:val="en-US" w:eastAsia="zh-CN"/>
        </w:rPr>
        <w:t xml:space="preserve">甲方</w:t>
      </w:r>
      <w:r>
        <w:rPr>
          <w:rFonts w:hint="eastAsia" w:ascii="宋体" w:hAnsi="宋体" w:eastAsia="宋体" w:cs="Courier New"/>
          <w:b w:val="0"/>
          <w:sz w:val="24"/>
          <w:szCs w:val="24"/>
        </w:rPr>
        <w:t xml:space="preserve">提交符合国家和省相关文件及规程要求的成果后付款至70%；</w:t>
      </w:r>
      <w:r>
        <w:rPr>
          <w:rFonts w:hint="eastAsia" w:ascii="宋体" w:hAnsi="宋体" w:eastAsia="宋体" w:cs="Courier New"/>
          <w:b w:val="0"/>
          <w:sz w:val="24"/>
          <w:szCs w:val="24"/>
        </w:rPr>
      </w:r>
      <w:r/>
    </w:p>
    <w:p>
      <w:pPr>
        <w:pStyle w:val="662"/>
        <w:ind w:left="492" w:hanging="491"/>
        <w:spacing w:before="145" w:after="145" w:line="240" w:lineRule="auto"/>
        <w:rPr>
          <w:rFonts w:hint="eastAsia" w:ascii="宋体" w:hAnsi="宋体" w:eastAsia="宋体" w:cs="Courier New"/>
          <w:b w:val="0"/>
          <w:sz w:val="24"/>
          <w:szCs w:val="24"/>
        </w:rPr>
      </w:pPr>
      <w:r>
        <w:rPr>
          <w:rFonts w:hint="eastAsia" w:ascii="宋体" w:hAnsi="宋体" w:eastAsia="宋体" w:cs="Courier New"/>
          <w:b w:val="0"/>
          <w:sz w:val="24"/>
          <w:szCs w:val="24"/>
          <w:lang w:val="en-US" w:eastAsia="zh-CN"/>
        </w:rPr>
        <w:t xml:space="preserve">7.3</w:t>
      </w:r>
      <w:r>
        <w:rPr>
          <w:rFonts w:hint="eastAsia" w:ascii="宋体" w:hAnsi="宋体" w:eastAsia="宋体" w:cs="Courier New"/>
          <w:b w:val="0"/>
          <w:sz w:val="24"/>
          <w:szCs w:val="24"/>
        </w:rPr>
        <w:t xml:space="preserve">完成2027年城市体检和城市体检数据库更新、城市更新领域相关实施方案（若有），并向</w:t>
      </w:r>
      <w:r>
        <w:rPr>
          <w:rFonts w:hint="eastAsia" w:ascii="宋体" w:hAnsi="宋体" w:eastAsia="宋体" w:cs="Courier New"/>
          <w:b w:val="0"/>
          <w:sz w:val="24"/>
          <w:szCs w:val="24"/>
          <w:lang w:val="en-US" w:eastAsia="zh-CN"/>
        </w:rPr>
        <w:t xml:space="preserve">甲方</w:t>
      </w:r>
      <w:r>
        <w:rPr>
          <w:rFonts w:hint="eastAsia" w:ascii="宋体" w:hAnsi="宋体" w:eastAsia="宋体" w:cs="Courier New"/>
          <w:b w:val="0"/>
          <w:sz w:val="24"/>
          <w:szCs w:val="24"/>
        </w:rPr>
        <w:t xml:space="preserve">提交符合国家和省相关文件及规程要求的成果后付款至80%；</w:t>
      </w:r>
      <w:r>
        <w:rPr>
          <w:rFonts w:hint="eastAsia" w:ascii="宋体" w:hAnsi="宋体" w:eastAsia="宋体" w:cs="Courier New"/>
          <w:b w:val="0"/>
          <w:sz w:val="24"/>
          <w:szCs w:val="24"/>
        </w:rPr>
      </w:r>
      <w:r/>
    </w:p>
    <w:p>
      <w:pPr>
        <w:pStyle w:val="662"/>
        <w:ind w:left="492" w:hanging="491"/>
        <w:spacing w:before="145" w:after="145" w:line="240" w:lineRule="auto"/>
        <w:rPr>
          <w:rFonts w:hint="eastAsia" w:ascii="宋体" w:hAnsi="宋体" w:eastAsia="宋体" w:cs="Courier New"/>
          <w:b w:val="0"/>
          <w:sz w:val="24"/>
          <w:szCs w:val="24"/>
        </w:rPr>
      </w:pPr>
      <w:r>
        <w:rPr>
          <w:rFonts w:hint="eastAsia" w:ascii="宋体" w:hAnsi="宋体" w:eastAsia="宋体" w:cs="Courier New"/>
          <w:b w:val="0"/>
          <w:sz w:val="24"/>
          <w:szCs w:val="24"/>
          <w:lang w:val="en-US" w:eastAsia="zh-CN"/>
        </w:rPr>
        <w:t xml:space="preserve">7.4</w:t>
      </w:r>
      <w:r>
        <w:rPr>
          <w:rFonts w:hint="eastAsia" w:ascii="宋体" w:hAnsi="宋体" w:eastAsia="宋体" w:cs="Courier New"/>
          <w:b w:val="0"/>
          <w:sz w:val="24"/>
          <w:szCs w:val="24"/>
        </w:rPr>
        <w:t xml:space="preserve">完成2028年城市体检和城市体检数据库更新、城市更新领域相关实施方案（若有），并向</w:t>
      </w:r>
      <w:r>
        <w:rPr>
          <w:rFonts w:hint="eastAsia" w:ascii="宋体" w:hAnsi="宋体" w:eastAsia="宋体" w:cs="Courier New"/>
          <w:b w:val="0"/>
          <w:sz w:val="24"/>
          <w:szCs w:val="24"/>
          <w:lang w:val="en-US" w:eastAsia="zh-CN"/>
        </w:rPr>
        <w:t xml:space="preserve">甲方</w:t>
      </w:r>
      <w:r>
        <w:rPr>
          <w:rFonts w:hint="eastAsia" w:ascii="宋体" w:hAnsi="宋体" w:eastAsia="宋体" w:cs="Courier New"/>
          <w:b w:val="0"/>
          <w:sz w:val="24"/>
          <w:szCs w:val="24"/>
        </w:rPr>
        <w:t xml:space="preserve">提交符合国家和省相关文件及规程要求的成果后付款至90%；</w:t>
      </w:r>
      <w:r>
        <w:rPr>
          <w:rFonts w:hint="eastAsia" w:ascii="宋体" w:hAnsi="宋体" w:eastAsia="宋体" w:cs="Courier New"/>
          <w:b w:val="0"/>
          <w:sz w:val="24"/>
          <w:szCs w:val="24"/>
        </w:rPr>
      </w:r>
      <w:r/>
    </w:p>
    <w:p>
      <w:pPr>
        <w:pStyle w:val="662"/>
        <w:ind w:left="492" w:hanging="491"/>
        <w:spacing w:before="145" w:after="145" w:line="240" w:lineRule="auto"/>
        <w:rPr>
          <w:rFonts w:hint="eastAsia" w:ascii="宋体" w:hAnsi="宋体" w:eastAsia="宋体" w:cs="Courier New"/>
          <w:b w:val="0"/>
          <w:sz w:val="24"/>
          <w:szCs w:val="24"/>
        </w:rPr>
      </w:pPr>
      <w:r>
        <w:rPr>
          <w:rFonts w:hint="eastAsia" w:ascii="宋体" w:hAnsi="宋体" w:eastAsia="宋体" w:cs="Courier New"/>
          <w:b w:val="0"/>
          <w:sz w:val="24"/>
          <w:szCs w:val="24"/>
          <w:lang w:val="en-US" w:eastAsia="zh-CN"/>
        </w:rPr>
        <w:t xml:space="preserve">7.5</w:t>
      </w:r>
      <w:r>
        <w:rPr>
          <w:rFonts w:hint="eastAsia" w:ascii="宋体" w:hAnsi="宋体" w:eastAsia="宋体" w:cs="Courier New"/>
          <w:b w:val="0"/>
          <w:sz w:val="24"/>
          <w:szCs w:val="24"/>
        </w:rPr>
        <w:t xml:space="preserve">完成2029年城市体检和城市体检数据库更新、城市更新领域相关实施方案（若有），并向</w:t>
      </w:r>
      <w:r>
        <w:rPr>
          <w:rFonts w:hint="eastAsia" w:ascii="宋体" w:hAnsi="宋体" w:eastAsia="宋体" w:cs="Courier New"/>
          <w:b w:val="0"/>
          <w:sz w:val="24"/>
          <w:szCs w:val="24"/>
          <w:lang w:val="en-US" w:eastAsia="zh-CN"/>
        </w:rPr>
        <w:t xml:space="preserve">甲方</w:t>
      </w:r>
      <w:r>
        <w:rPr>
          <w:rFonts w:hint="eastAsia" w:ascii="宋体" w:hAnsi="宋体" w:eastAsia="宋体" w:cs="Courier New"/>
          <w:b w:val="0"/>
          <w:sz w:val="24"/>
          <w:szCs w:val="24"/>
        </w:rPr>
        <w:t xml:space="preserve">提交符合国家和省相关文件及规程要求的成果后付清。</w:t>
      </w:r>
      <w:r>
        <w:rPr>
          <w:rFonts w:hint="eastAsia" w:ascii="宋体" w:hAnsi="宋体" w:eastAsia="宋体" w:cs="Courier New"/>
          <w:b w:val="0"/>
          <w:sz w:val="24"/>
          <w:szCs w:val="24"/>
        </w:rPr>
      </w:r>
      <w:r/>
    </w:p>
    <w:p>
      <w:pPr>
        <w:pStyle w:val="662"/>
        <w:ind w:left="492" w:hanging="494"/>
        <w:spacing w:before="145" w:after="145" w:line="240" w:lineRule="auto"/>
        <w:rPr>
          <w:rFonts w:ascii="宋体" w:hAnsi="宋体"/>
          <w:b/>
          <w:sz w:val="24"/>
          <w:szCs w:val="24"/>
        </w:rPr>
      </w:pPr>
      <w:r>
        <w:rPr>
          <w:rFonts w:hint="eastAsia" w:ascii="宋体" w:hAnsi="宋体"/>
          <w:b/>
          <w:sz w:val="24"/>
          <w:szCs w:val="24"/>
        </w:rPr>
        <w:t xml:space="preserve">八、税费</w:t>
      </w:r>
      <w:r>
        <w:rPr>
          <w:rFonts w:ascii="宋体" w:hAnsi="宋体"/>
          <w:b/>
          <w:sz w:val="24"/>
          <w:szCs w:val="24"/>
        </w:rPr>
      </w:r>
      <w:r/>
    </w:p>
    <w:p>
      <w:pPr>
        <w:pStyle w:val="662"/>
        <w:ind w:left="492" w:hanging="491"/>
        <w:spacing w:before="145" w:after="145"/>
        <w:rPr>
          <w:rFonts w:ascii="宋体" w:hAnsi="宋体" w:eastAsia="仿宋_GB2312"/>
          <w:sz w:val="24"/>
          <w:szCs w:val="24"/>
        </w:rPr>
      </w:pPr>
      <w:r>
        <w:rPr>
          <w:rFonts w:hint="eastAsia" w:ascii="宋体" w:hAnsi="宋体"/>
          <w:sz w:val="24"/>
          <w:szCs w:val="24"/>
        </w:rPr>
        <w:t xml:space="preserve">8</w:t>
      </w:r>
      <w:r>
        <w:rPr>
          <w:rFonts w:ascii="宋体" w:hAnsi="宋体"/>
          <w:sz w:val="24"/>
          <w:szCs w:val="24"/>
        </w:rPr>
        <w:t xml:space="preserve">.1</w:t>
      </w:r>
      <w:r>
        <w:rPr>
          <w:rFonts w:hint="eastAsia" w:ascii="宋体" w:hAnsi="宋体"/>
          <w:sz w:val="24"/>
          <w:szCs w:val="24"/>
        </w:rPr>
        <w:t xml:space="preserve"> 本合同执行中相关的一切税费均由乙方负担。</w:t>
      </w:r>
      <w:r>
        <w:rPr>
          <w:rFonts w:ascii="宋体" w:hAnsi="宋体" w:eastAsia="仿宋_GB2312"/>
          <w:sz w:val="24"/>
          <w:szCs w:val="24"/>
        </w:rPr>
      </w:r>
      <w:r/>
    </w:p>
    <w:p>
      <w:pPr>
        <w:pStyle w:val="662"/>
        <w:spacing w:before="120" w:after="120" w:line="600" w:lineRule="exact"/>
        <w:rPr>
          <w:rFonts w:ascii="宋体" w:hAnsi="宋体"/>
          <w:b/>
          <w:sz w:val="24"/>
          <w:szCs w:val="24"/>
        </w:rPr>
      </w:pPr>
      <w:r>
        <w:rPr>
          <w:rFonts w:hint="eastAsia" w:ascii="宋体" w:hAnsi="宋体"/>
          <w:b/>
          <w:sz w:val="24"/>
          <w:szCs w:val="24"/>
        </w:rPr>
        <w:t xml:space="preserve">九</w:t>
      </w:r>
      <w:r>
        <w:rPr>
          <w:rFonts w:ascii="宋体" w:hAnsi="宋体"/>
          <w:b/>
          <w:sz w:val="24"/>
          <w:szCs w:val="24"/>
        </w:rPr>
        <w:t xml:space="preserve">、</w:t>
      </w:r>
      <w:r>
        <w:rPr>
          <w:rFonts w:hint="eastAsia" w:ascii="宋体" w:hAnsi="宋体"/>
          <w:b/>
          <w:sz w:val="24"/>
          <w:szCs w:val="24"/>
        </w:rPr>
        <w:t xml:space="preserve">项目</w:t>
      </w:r>
      <w:r>
        <w:rPr>
          <w:rFonts w:ascii="宋体" w:hAnsi="宋体"/>
          <w:b/>
          <w:sz w:val="24"/>
          <w:szCs w:val="24"/>
        </w:rPr>
        <w:t xml:space="preserve">验收</w:t>
      </w:r>
      <w:r>
        <w:rPr>
          <w:rFonts w:ascii="宋体" w:hAnsi="宋体"/>
          <w:b/>
          <w:sz w:val="24"/>
          <w:szCs w:val="24"/>
        </w:rPr>
      </w:r>
      <w:r/>
    </w:p>
    <w:p>
      <w:pPr>
        <w:pStyle w:val="662"/>
        <w:ind w:left="492" w:hanging="491"/>
        <w:spacing w:before="145" w:after="145"/>
        <w:rPr>
          <w:rFonts w:ascii="宋体" w:hAnsi="宋体"/>
          <w:sz w:val="24"/>
          <w:szCs w:val="24"/>
        </w:rPr>
      </w:pPr>
      <w:r>
        <w:rPr>
          <w:rFonts w:hint="eastAsia" w:ascii="宋体" w:hAnsi="宋体"/>
          <w:sz w:val="24"/>
          <w:szCs w:val="24"/>
        </w:rPr>
        <w:t xml:space="preserve">9.1 甲方依法组织履约验收工作。</w:t>
      </w:r>
      <w:r>
        <w:rPr>
          <w:rFonts w:ascii="宋体" w:hAnsi="宋体"/>
          <w:sz w:val="24"/>
          <w:szCs w:val="24"/>
        </w:rPr>
      </w:r>
      <w:r/>
    </w:p>
    <w:p>
      <w:pPr>
        <w:pStyle w:val="662"/>
        <w:ind w:left="492" w:hanging="491"/>
        <w:spacing w:before="145" w:after="145"/>
        <w:rPr>
          <w:rFonts w:ascii="宋体" w:hAnsi="宋体"/>
          <w:sz w:val="24"/>
          <w:szCs w:val="24"/>
        </w:rPr>
      </w:pPr>
      <w:r>
        <w:rPr>
          <w:rFonts w:hint="eastAsia" w:ascii="宋体" w:hAnsi="宋体"/>
          <w:sz w:val="24"/>
          <w:szCs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sz w:val="24"/>
          <w:szCs w:val="24"/>
        </w:rPr>
      </w:r>
      <w:r/>
    </w:p>
    <w:p>
      <w:pPr>
        <w:pStyle w:val="662"/>
        <w:ind w:left="492" w:hanging="491"/>
        <w:spacing w:before="145" w:after="145"/>
        <w:rPr>
          <w:rFonts w:ascii="宋体" w:hAnsi="宋体"/>
          <w:sz w:val="24"/>
          <w:szCs w:val="24"/>
        </w:rPr>
      </w:pPr>
      <w:r>
        <w:rPr>
          <w:rFonts w:hint="eastAsia" w:ascii="宋体" w:hAnsi="宋体"/>
          <w:sz w:val="24"/>
          <w:szCs w:val="24"/>
        </w:rPr>
        <w:t xml:space="preserve">9.3 对于实际使用人和甲方分离的项目，甲方邀请实际使用人参与验收。</w:t>
      </w:r>
      <w:r>
        <w:rPr>
          <w:rFonts w:ascii="宋体" w:hAnsi="宋体"/>
          <w:sz w:val="24"/>
          <w:szCs w:val="24"/>
        </w:rPr>
      </w:r>
      <w:r/>
    </w:p>
    <w:p>
      <w:pPr>
        <w:pStyle w:val="662"/>
        <w:ind w:left="492" w:hanging="491"/>
        <w:spacing w:before="145" w:after="145"/>
        <w:rPr>
          <w:rFonts w:ascii="宋体" w:hAnsi="宋体"/>
          <w:sz w:val="24"/>
          <w:szCs w:val="24"/>
        </w:rPr>
      </w:pPr>
      <w:r>
        <w:rPr>
          <w:rFonts w:hint="eastAsia" w:ascii="宋体" w:hAnsi="宋体"/>
          <w:sz w:val="24"/>
          <w:szCs w:val="24"/>
        </w:rPr>
        <w:t xml:space="preserve">9.4 如有必要，甲方邀请参加本项目的其他供应商、服务对象、第三方专业机构及专家参与验收，相关意见将作为验收书的参考资料。</w:t>
      </w:r>
      <w:r>
        <w:rPr>
          <w:rFonts w:ascii="宋体" w:hAnsi="宋体"/>
          <w:sz w:val="24"/>
          <w:szCs w:val="24"/>
        </w:rPr>
      </w:r>
      <w:r/>
    </w:p>
    <w:p>
      <w:pPr>
        <w:pStyle w:val="662"/>
        <w:ind w:left="492" w:hanging="491"/>
        <w:spacing w:before="145" w:after="145"/>
        <w:rPr>
          <w:rFonts w:ascii="宋体" w:hAnsi="宋体"/>
          <w:sz w:val="24"/>
          <w:szCs w:val="24"/>
        </w:rPr>
      </w:pPr>
      <w:r>
        <w:rPr>
          <w:rFonts w:hint="eastAsia" w:ascii="宋体" w:hAnsi="宋体"/>
          <w:sz w:val="24"/>
          <w:szCs w:val="24"/>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sz w:val="24"/>
          <w:szCs w:val="24"/>
        </w:rPr>
      </w:r>
      <w:r/>
    </w:p>
    <w:p>
      <w:pPr>
        <w:pStyle w:val="662"/>
        <w:ind w:left="492" w:hanging="491"/>
        <w:spacing w:before="145" w:after="145"/>
        <w:rPr>
          <w:rFonts w:ascii="宋体" w:hAnsi="宋体"/>
          <w:sz w:val="24"/>
          <w:szCs w:val="24"/>
        </w:rPr>
      </w:pPr>
      <w:r>
        <w:rPr>
          <w:rFonts w:hint="eastAsia" w:ascii="宋体" w:hAnsi="宋体"/>
          <w:sz w:val="24"/>
          <w:szCs w:val="24"/>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rPr>
          <w:rFonts w:ascii="宋体" w:hAnsi="宋体"/>
          <w:sz w:val="24"/>
          <w:szCs w:val="24"/>
        </w:rPr>
      </w:r>
      <w:r/>
    </w:p>
    <w:p>
      <w:pPr>
        <w:pStyle w:val="662"/>
        <w:spacing w:before="120" w:after="120" w:line="600" w:lineRule="exact"/>
        <w:rPr>
          <w:rFonts w:ascii="宋体" w:hAnsi="宋体"/>
          <w:b/>
          <w:sz w:val="24"/>
          <w:szCs w:val="24"/>
        </w:rPr>
      </w:pPr>
      <w:r>
        <w:rPr>
          <w:rFonts w:hint="eastAsia" w:ascii="宋体" w:hAnsi="宋体"/>
          <w:b/>
          <w:sz w:val="24"/>
          <w:szCs w:val="24"/>
        </w:rPr>
        <w:t xml:space="preserve">十</w:t>
      </w:r>
      <w:r>
        <w:rPr>
          <w:rFonts w:ascii="宋体" w:hAnsi="宋体"/>
          <w:b/>
          <w:sz w:val="24"/>
          <w:szCs w:val="24"/>
        </w:rPr>
        <w:t xml:space="preserve">、违约责任</w:t>
      </w:r>
      <w:r>
        <w:rPr>
          <w:rFonts w:ascii="宋体" w:hAnsi="宋体"/>
          <w:b/>
          <w:sz w:val="24"/>
          <w:szCs w:val="24"/>
        </w:rPr>
      </w:r>
      <w:r/>
    </w:p>
    <w:p>
      <w:pPr>
        <w:pStyle w:val="662"/>
        <w:ind w:left="612" w:hanging="612"/>
        <w:spacing w:before="120" w:after="120"/>
        <w:rPr>
          <w:rFonts w:ascii="宋体" w:hAnsi="宋体" w:cs="Courier New"/>
          <w:sz w:val="24"/>
          <w:szCs w:val="24"/>
        </w:rPr>
      </w:pPr>
      <w:r>
        <w:rPr>
          <w:rFonts w:hint="eastAsia" w:ascii="宋体" w:hAnsi="宋体" w:cs="Courier New"/>
          <w:sz w:val="24"/>
          <w:szCs w:val="24"/>
        </w:rPr>
        <w:t xml:space="preserve">10</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拒绝接受乙方提供服务</w:t>
      </w:r>
      <w:r>
        <w:rPr>
          <w:rFonts w:ascii="宋体" w:hAnsi="宋体" w:cs="Courier New"/>
          <w:sz w:val="24"/>
          <w:szCs w:val="24"/>
        </w:rPr>
        <w:t xml:space="preserve">的，甲方向乙方偿付</w:t>
      </w:r>
      <w:r>
        <w:rPr>
          <w:rFonts w:hint="eastAsia" w:ascii="宋体" w:hAnsi="宋体" w:cs="Courier New"/>
          <w:sz w:val="24"/>
          <w:szCs w:val="24"/>
        </w:rPr>
        <w:t xml:space="preserve">拒绝接受服务合同价款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1</w:t>
      </w:r>
      <w:r>
        <w:rPr>
          <w:rFonts w:ascii="Arial" w:hAnsi="Arial" w:cs="Arial"/>
          <w:sz w:val="24"/>
          <w:szCs w:val="24"/>
          <w:u w:val="single"/>
          <w:lang w:val="en-US" w:eastAsia="zh-CN"/>
        </w:rPr>
        <w:t xml:space="preserve">‰</w:t>
      </w:r>
      <w:r>
        <w:rPr>
          <w:rFonts w:ascii="宋体" w:hAnsi="宋体" w:cs="Courier New"/>
          <w:sz w:val="24"/>
          <w:szCs w:val="24"/>
        </w:rPr>
        <w:t xml:space="preserve">的违约金。</w:t>
      </w:r>
      <w:r>
        <w:rPr>
          <w:rFonts w:ascii="宋体" w:hAnsi="宋体" w:cs="Courier New"/>
          <w:sz w:val="24"/>
          <w:szCs w:val="24"/>
        </w:rPr>
      </w:r>
      <w:r/>
    </w:p>
    <w:p>
      <w:pPr>
        <w:pStyle w:val="662"/>
        <w:ind w:left="612" w:hanging="612"/>
        <w:spacing w:before="120" w:after="120"/>
        <w:rPr>
          <w:rFonts w:ascii="宋体" w:hAnsi="宋体" w:cs="Courier New"/>
          <w:sz w:val="24"/>
          <w:szCs w:val="24"/>
        </w:rPr>
      </w:pPr>
      <w:r>
        <w:rPr>
          <w:rFonts w:hint="eastAsia" w:ascii="宋体" w:hAnsi="宋体" w:cs="Courier New"/>
          <w:sz w:val="24"/>
          <w:szCs w:val="24"/>
        </w:rPr>
        <w:t xml:space="preserve">10</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1</w:t>
      </w:r>
      <w:r>
        <w:rPr>
          <w:rFonts w:ascii="Arial" w:hAnsi="Arial" w:cs="Arial"/>
          <w:sz w:val="24"/>
          <w:szCs w:val="24"/>
          <w:u w:val="single"/>
          <w:lang w:val="en-US" w:eastAsia="zh-CN"/>
        </w:rPr>
        <w:t xml:space="preserve">‰</w:t>
      </w:r>
      <w:r>
        <w:rPr>
          <w:rFonts w:ascii="宋体" w:hAnsi="宋体" w:cs="Courier New"/>
          <w:sz w:val="24"/>
          <w:szCs w:val="24"/>
        </w:rPr>
        <w:t xml:space="preserve">每日向乙方支付违约金。</w:t>
      </w:r>
      <w:r>
        <w:rPr>
          <w:rFonts w:ascii="宋体" w:hAnsi="宋体" w:cs="Courier New"/>
          <w:sz w:val="24"/>
          <w:szCs w:val="24"/>
        </w:rPr>
      </w:r>
      <w:r/>
    </w:p>
    <w:p>
      <w:pPr>
        <w:pStyle w:val="662"/>
        <w:ind w:left="612" w:hanging="612"/>
        <w:spacing w:before="120" w:after="120"/>
        <w:rPr>
          <w:rFonts w:ascii="宋体" w:hAnsi="宋体" w:cs="Courier New"/>
          <w:sz w:val="24"/>
          <w:szCs w:val="24"/>
        </w:rPr>
      </w:pPr>
      <w:r>
        <w:rPr>
          <w:rFonts w:hint="eastAsia" w:ascii="宋体" w:hAnsi="宋体" w:cs="Courier New"/>
          <w:sz w:val="24"/>
          <w:szCs w:val="24"/>
        </w:rPr>
        <w:t xml:space="preserve">10</w:t>
      </w:r>
      <w:r>
        <w:rPr>
          <w:rFonts w:ascii="宋体" w:hAnsi="宋体" w:cs="Courier New"/>
          <w:sz w:val="24"/>
          <w:szCs w:val="24"/>
        </w:rPr>
        <w:t xml:space="preserve">.3 乙方逾期</w:t>
      </w:r>
      <w:r>
        <w:rPr>
          <w:rFonts w:hint="eastAsia" w:ascii="宋体" w:hAnsi="宋体" w:cs="Courier New"/>
          <w:sz w:val="24"/>
          <w:szCs w:val="24"/>
        </w:rPr>
        <w:t xml:space="preserve">提供服务</w:t>
      </w:r>
      <w:r>
        <w:rPr>
          <w:rFonts w:ascii="宋体" w:hAnsi="宋体" w:cs="Courier New"/>
          <w:sz w:val="24"/>
          <w:szCs w:val="24"/>
        </w:rPr>
        <w:t xml:space="preserve">的，乙方应按逾期</w:t>
      </w:r>
      <w:r>
        <w:rPr>
          <w:rFonts w:hint="eastAsia" w:ascii="宋体" w:hAnsi="宋体" w:cs="Courier New"/>
          <w:sz w:val="24"/>
          <w:szCs w:val="24"/>
        </w:rPr>
        <w:t xml:space="preserve">提供服务合同</w:t>
      </w:r>
      <w:r>
        <w:rPr>
          <w:rFonts w:ascii="宋体" w:hAnsi="宋体" w:cs="Courier New"/>
          <w:sz w:val="24"/>
          <w:szCs w:val="24"/>
        </w:rPr>
        <w:t xml:space="preserve">总额每日</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1</w:t>
      </w:r>
      <w:r>
        <w:rPr>
          <w:rFonts w:ascii="Arial" w:hAnsi="Arial" w:cs="Arial"/>
          <w:sz w:val="24"/>
          <w:szCs w:val="24"/>
          <w:u w:val="single"/>
          <w:lang w:val="en-US" w:eastAsia="zh-CN"/>
        </w:rPr>
        <w:t xml:space="preserve">‰</w:t>
      </w:r>
      <w:r>
        <w:rPr>
          <w:rFonts w:ascii="宋体" w:hAnsi="宋体" w:cs="Courier New"/>
          <w:sz w:val="24"/>
          <w:szCs w:val="24"/>
        </w:rPr>
        <w:t xml:space="preserve">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5</w:t>
      </w:r>
      <w:r>
        <w:rPr>
          <w:rFonts w:hint="eastAsia" w:ascii="宋体" w:hAnsi="宋体" w:cs="Courier New"/>
          <w:sz w:val="24"/>
          <w:szCs w:val="24"/>
          <w:u w:val="single"/>
        </w:rPr>
        <w:t xml:space="preserve"> </w:t>
      </w:r>
      <w:r>
        <w:rPr>
          <w:rFonts w:ascii="宋体" w:hAnsi="宋体" w:cs="Courier New"/>
          <w:sz w:val="24"/>
          <w:szCs w:val="24"/>
        </w:rPr>
        <w:t xml:space="preserve">个工作日不能</w:t>
      </w:r>
      <w:r>
        <w:rPr>
          <w:rFonts w:hint="eastAsia" w:ascii="宋体" w:hAnsi="宋体" w:cs="Courier New"/>
          <w:sz w:val="24"/>
          <w:szCs w:val="24"/>
        </w:rPr>
        <w:t xml:space="preserve">提供服务</w:t>
      </w:r>
      <w:r>
        <w:rPr>
          <w:rFonts w:ascii="宋体" w:hAnsi="宋体" w:cs="Courier New"/>
          <w:sz w:val="24"/>
          <w:szCs w:val="24"/>
        </w:rPr>
        <w:t xml:space="preserve">的，甲方可解除本合同。乙方因逾期</w:t>
      </w:r>
      <w:r>
        <w:rPr>
          <w:rFonts w:hint="eastAsia" w:ascii="宋体" w:hAnsi="宋体" w:cs="Courier New"/>
          <w:sz w:val="24"/>
          <w:szCs w:val="24"/>
        </w:rPr>
        <w:t xml:space="preserve">提供服务</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1%</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662"/>
        <w:ind w:left="612" w:hanging="612"/>
        <w:spacing w:before="120" w:after="120"/>
        <w:rPr>
          <w:rFonts w:ascii="宋体" w:hAnsi="宋体" w:cs="Courier New"/>
          <w:sz w:val="24"/>
          <w:szCs w:val="24"/>
        </w:rPr>
      </w:pPr>
      <w:r>
        <w:rPr>
          <w:rFonts w:hint="eastAsia" w:ascii="宋体" w:hAnsi="宋体" w:cs="Courier New"/>
          <w:sz w:val="24"/>
          <w:szCs w:val="24"/>
        </w:rPr>
        <w:t xml:space="preserve">10</w:t>
      </w:r>
      <w:r>
        <w:rPr>
          <w:rFonts w:ascii="宋体" w:hAnsi="宋体" w:cs="Courier New"/>
          <w:sz w:val="24"/>
          <w:szCs w:val="24"/>
        </w:rPr>
        <w:t xml:space="preserve">.4 乙方</w:t>
      </w:r>
      <w:r>
        <w:rPr>
          <w:rFonts w:hint="eastAsia" w:ascii="宋体" w:hAnsi="宋体" w:cs="Courier New"/>
          <w:sz w:val="24"/>
          <w:szCs w:val="24"/>
        </w:rPr>
        <w:t xml:space="preserve">所提供服务的标准</w:t>
      </w:r>
      <w:r>
        <w:rPr>
          <w:rFonts w:ascii="宋体" w:hAnsi="宋体" w:cs="Courier New"/>
          <w:sz w:val="24"/>
          <w:szCs w:val="24"/>
        </w:rPr>
        <w:t xml:space="preserve">不符合合同规定及采购文件规定标准的，甲方有权</w:t>
      </w:r>
      <w:r>
        <w:rPr>
          <w:rFonts w:hint="eastAsia" w:ascii="宋体" w:hAnsi="宋体" w:cs="Courier New"/>
          <w:sz w:val="24"/>
          <w:szCs w:val="24"/>
        </w:rPr>
        <w:t xml:space="preserve">拒绝接受服务</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662"/>
        <w:spacing w:before="120" w:after="120" w:line="600" w:lineRule="exact"/>
        <w:rPr>
          <w:rFonts w:ascii="宋体" w:hAnsi="宋体"/>
          <w:b/>
          <w:sz w:val="24"/>
          <w:szCs w:val="24"/>
        </w:rPr>
      </w:pPr>
      <w:r>
        <w:rPr>
          <w:rFonts w:hint="eastAsia" w:ascii="宋体" w:hAnsi="宋体"/>
          <w:b/>
          <w:sz w:val="24"/>
          <w:szCs w:val="24"/>
        </w:rPr>
        <w:t xml:space="preserve">十一</w:t>
      </w:r>
      <w:r>
        <w:rPr>
          <w:rFonts w:ascii="宋体" w:hAnsi="宋体"/>
          <w:b/>
          <w:sz w:val="24"/>
          <w:szCs w:val="24"/>
        </w:rPr>
        <w:t xml:space="preserve">、不可抗力事件处理</w:t>
      </w:r>
      <w:r>
        <w:rPr>
          <w:rFonts w:ascii="宋体" w:hAnsi="宋体"/>
          <w:b/>
          <w:sz w:val="24"/>
          <w:szCs w:val="24"/>
        </w:rPr>
      </w:r>
      <w:r/>
    </w:p>
    <w:p>
      <w:pPr>
        <w:pStyle w:val="662"/>
        <w:ind w:left="612" w:hanging="612"/>
        <w:spacing w:before="120" w:after="120"/>
        <w:rPr>
          <w:rFonts w:ascii="宋体" w:hAnsi="宋体" w:cs="Courier New"/>
          <w:sz w:val="24"/>
          <w:szCs w:val="24"/>
        </w:rPr>
      </w:pPr>
      <w:r>
        <w:rPr>
          <w:rFonts w:hint="eastAsia" w:ascii="宋体" w:hAnsi="宋体" w:cs="Courier New"/>
          <w:sz w:val="24"/>
          <w:szCs w:val="24"/>
        </w:rPr>
        <w:t xml:space="preserve">11</w:t>
      </w:r>
      <w:r>
        <w:rPr>
          <w:rFonts w:ascii="宋体" w:hAnsi="宋体" w:cs="Courier New"/>
          <w:sz w:val="24"/>
          <w:szCs w:val="24"/>
        </w:rPr>
        <w:t xml:space="preserve">.1 在合同有效期内，任何一方因不可抗力事件导致不能履行合同，则合同履行期可延长，其延长期与不可抗力影响期相同。</w:t>
      </w:r>
      <w:r>
        <w:rPr>
          <w:rFonts w:ascii="宋体" w:hAnsi="宋体" w:cs="Courier New"/>
          <w:sz w:val="24"/>
          <w:szCs w:val="24"/>
        </w:rPr>
      </w:r>
      <w:r/>
    </w:p>
    <w:p>
      <w:pPr>
        <w:pStyle w:val="662"/>
        <w:ind w:left="612" w:hanging="612"/>
        <w:spacing w:before="120" w:after="120"/>
        <w:rPr>
          <w:rFonts w:ascii="宋体" w:hAnsi="宋体" w:cs="Courier New"/>
          <w:sz w:val="24"/>
          <w:szCs w:val="24"/>
        </w:rPr>
      </w:pPr>
      <w:r>
        <w:rPr>
          <w:rFonts w:hint="eastAsia" w:ascii="宋体" w:hAnsi="宋体" w:cs="Courier New"/>
          <w:sz w:val="24"/>
          <w:szCs w:val="24"/>
        </w:rPr>
        <w:t xml:space="preserve">11</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662"/>
        <w:ind w:left="612" w:hanging="612"/>
        <w:spacing w:before="120" w:after="120"/>
        <w:rPr>
          <w:rFonts w:ascii="宋体" w:hAnsi="宋体" w:cs="Courier New"/>
          <w:sz w:val="24"/>
          <w:szCs w:val="24"/>
        </w:rPr>
      </w:pPr>
      <w:r>
        <w:rPr>
          <w:rFonts w:hint="eastAsia" w:ascii="宋体" w:hAnsi="宋体" w:cs="Courier New"/>
          <w:sz w:val="24"/>
          <w:szCs w:val="24"/>
        </w:rPr>
        <w:t xml:space="preserve">11</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662"/>
        <w:spacing w:before="120" w:after="120" w:line="600" w:lineRule="exact"/>
        <w:rPr>
          <w:rFonts w:ascii="宋体" w:hAnsi="宋体"/>
          <w:b/>
          <w:sz w:val="24"/>
          <w:szCs w:val="24"/>
        </w:rPr>
      </w:pPr>
      <w:r>
        <w:rPr>
          <w:rFonts w:hint="eastAsia" w:ascii="宋体" w:hAnsi="宋体"/>
          <w:b/>
          <w:sz w:val="24"/>
          <w:szCs w:val="24"/>
        </w:rPr>
        <w:t xml:space="preserve">十二</w:t>
      </w:r>
      <w:r>
        <w:rPr>
          <w:rFonts w:ascii="宋体" w:hAnsi="宋体"/>
          <w:b/>
          <w:sz w:val="24"/>
          <w:szCs w:val="24"/>
        </w:rPr>
        <w:t xml:space="preserve">、诉讼</w:t>
      </w:r>
      <w:r>
        <w:rPr>
          <w:rFonts w:ascii="宋体" w:hAnsi="宋体"/>
          <w:b/>
          <w:sz w:val="24"/>
          <w:szCs w:val="24"/>
        </w:rPr>
      </w:r>
      <w:r/>
    </w:p>
    <w:p>
      <w:pPr>
        <w:pStyle w:val="662"/>
        <w:ind w:left="612" w:hanging="612"/>
        <w:spacing w:before="120" w:after="120"/>
        <w:rPr>
          <w:rFonts w:ascii="宋体" w:hAnsi="宋体"/>
          <w:sz w:val="24"/>
          <w:szCs w:val="24"/>
        </w:rPr>
      </w:pPr>
      <w:r>
        <w:rPr>
          <w:rFonts w:hint="eastAsia" w:ascii="宋体" w:hAnsi="宋体" w:cs="Courier New"/>
          <w:sz w:val="24"/>
          <w:szCs w:val="24"/>
        </w:rPr>
        <w:t xml:space="preserve">12</w:t>
      </w:r>
      <w:r>
        <w:rPr>
          <w:rFonts w:ascii="宋体" w:hAnsi="宋体" w:cs="Courier New"/>
          <w:sz w:val="24"/>
          <w:szCs w:val="24"/>
        </w:rPr>
        <w:t xml:space="preserve">.1 双方在执行合同中所发生的一切争议，应通过协商解决。</w:t>
      </w:r>
      <w:r>
        <w:rPr>
          <w:rFonts w:ascii="宋体" w:hAnsi="宋体"/>
          <w:sz w:val="24"/>
          <w:szCs w:val="24"/>
        </w:rPr>
        <w:t xml:space="preserve">如协商不成，可向合同签订地法院起诉，合同签订地在此约定为</w:t>
      </w:r>
      <w:r>
        <w:rPr>
          <w:rFonts w:hint="eastAsia" w:ascii="宋体" w:hAnsi="宋体"/>
          <w:sz w:val="24"/>
          <w:szCs w:val="24"/>
          <w:u w:val="single"/>
        </w:rPr>
        <w:t xml:space="preserve"> 海安市  </w:t>
      </w:r>
      <w:r>
        <w:rPr>
          <w:rFonts w:ascii="宋体" w:hAnsi="宋体"/>
          <w:sz w:val="24"/>
          <w:szCs w:val="24"/>
        </w:rPr>
        <w:t xml:space="preserve">。</w:t>
      </w:r>
      <w:r>
        <w:rPr>
          <w:rFonts w:ascii="宋体" w:hAnsi="宋体"/>
          <w:sz w:val="24"/>
          <w:szCs w:val="24"/>
        </w:rPr>
      </w:r>
      <w:r/>
    </w:p>
    <w:p>
      <w:pPr>
        <w:pStyle w:val="662"/>
        <w:spacing w:before="120" w:after="120" w:line="600" w:lineRule="exact"/>
        <w:rPr>
          <w:rFonts w:ascii="宋体" w:hAnsi="宋体"/>
          <w:b/>
          <w:sz w:val="24"/>
          <w:szCs w:val="24"/>
        </w:rPr>
      </w:pPr>
      <w:r>
        <w:rPr>
          <w:rFonts w:hint="eastAsia" w:ascii="宋体" w:hAnsi="宋体"/>
          <w:b/>
          <w:sz w:val="24"/>
          <w:szCs w:val="24"/>
        </w:rPr>
        <w:t xml:space="preserve">十三、其他</w:t>
      </w:r>
      <w:r>
        <w:rPr>
          <w:rFonts w:ascii="宋体" w:hAnsi="宋体"/>
          <w:b/>
          <w:sz w:val="24"/>
          <w:szCs w:val="24"/>
        </w:rPr>
      </w:r>
      <w:r/>
    </w:p>
    <w:p>
      <w:pPr>
        <w:pStyle w:val="662"/>
        <w:ind w:left="624" w:hanging="624"/>
        <w:spacing w:before="120" w:after="120"/>
        <w:rPr>
          <w:rFonts w:ascii="宋体" w:hAnsi="宋体"/>
          <w:sz w:val="24"/>
          <w:szCs w:val="24"/>
        </w:rPr>
      </w:pPr>
      <w:r>
        <w:rPr>
          <w:rFonts w:hint="eastAsia" w:ascii="宋体" w:hAnsi="宋体"/>
          <w:sz w:val="24"/>
          <w:szCs w:val="24"/>
        </w:rPr>
        <w:t xml:space="preserve">13.1 本合同所有附件、招标文件、投标文件、中标通知书均为合同的有效组成部分，与本合同具有同等法律效力。</w:t>
      </w:r>
      <w:r>
        <w:rPr>
          <w:rFonts w:ascii="宋体" w:hAnsi="宋体"/>
          <w:sz w:val="24"/>
          <w:szCs w:val="24"/>
        </w:rPr>
      </w:r>
      <w:r/>
    </w:p>
    <w:p>
      <w:pPr>
        <w:pStyle w:val="662"/>
        <w:ind w:left="624" w:hanging="624"/>
        <w:spacing w:before="120" w:after="120"/>
        <w:rPr>
          <w:rFonts w:ascii="宋体" w:hAnsi="宋体"/>
          <w:sz w:val="24"/>
          <w:szCs w:val="24"/>
        </w:rPr>
      </w:pPr>
      <w:r>
        <w:rPr>
          <w:rFonts w:hint="eastAsia" w:ascii="宋体" w:hAnsi="宋体"/>
          <w:sz w:val="24"/>
          <w:szCs w:val="24"/>
        </w:rPr>
        <w:t xml:space="preserve">13.2 如一方地址、电话、传真号码有变更，应在变更当日内书面通知对方，否则，应承担相应责任。</w:t>
      </w:r>
      <w:r>
        <w:rPr>
          <w:rFonts w:ascii="宋体" w:hAnsi="宋体"/>
          <w:sz w:val="24"/>
          <w:szCs w:val="24"/>
        </w:rPr>
      </w:r>
      <w:r/>
    </w:p>
    <w:p>
      <w:pPr>
        <w:pStyle w:val="662"/>
        <w:ind w:left="624" w:hanging="624"/>
        <w:spacing w:before="120" w:after="120"/>
        <w:rPr>
          <w:rFonts w:ascii="宋体" w:hAnsi="宋体"/>
          <w:sz w:val="24"/>
          <w:szCs w:val="24"/>
        </w:rPr>
      </w:pPr>
      <w:r>
        <w:rPr>
          <w:rFonts w:hint="eastAsia" w:ascii="宋体" w:hAnsi="宋体"/>
          <w:sz w:val="24"/>
          <w:szCs w:val="24"/>
        </w:rPr>
        <w:t xml:space="preserve">13.3 除甲方事先书面同意外，乙方不得部分或全部转让其应履行的合同项下的义务。</w:t>
      </w:r>
      <w:r>
        <w:rPr>
          <w:rFonts w:ascii="宋体" w:hAnsi="宋体"/>
          <w:sz w:val="24"/>
          <w:szCs w:val="24"/>
        </w:rPr>
      </w:r>
      <w:r/>
    </w:p>
    <w:p>
      <w:pPr>
        <w:pStyle w:val="662"/>
        <w:ind w:left="612" w:hanging="612"/>
        <w:spacing w:before="120" w:after="120"/>
        <w:rPr>
          <w:rFonts w:ascii="宋体" w:hAnsi="宋体" w:cs="Courier New"/>
          <w:sz w:val="24"/>
          <w:szCs w:val="24"/>
        </w:rPr>
      </w:pPr>
      <w:r>
        <w:rPr>
          <w:rFonts w:hint="eastAsia" w:ascii="宋体" w:hAnsi="宋体" w:cs="Courier New"/>
          <w:sz w:val="24"/>
          <w:szCs w:val="24"/>
        </w:rPr>
        <w:t xml:space="preserve">13</w:t>
      </w:r>
      <w:r>
        <w:rPr>
          <w:rFonts w:ascii="宋体" w:hAnsi="宋体" w:cs="Courier New"/>
          <w:sz w:val="24"/>
          <w:szCs w:val="24"/>
        </w:rPr>
        <w:t xml:space="preserve">.</w:t>
      </w:r>
      <w:r>
        <w:rPr>
          <w:rFonts w:hint="eastAsia" w:ascii="宋体" w:hAnsi="宋体" w:cs="Courier New"/>
          <w:sz w:val="24"/>
          <w:szCs w:val="24"/>
        </w:rPr>
        <w:t xml:space="preserve">4</w:t>
      </w:r>
      <w:r>
        <w:rPr>
          <w:rFonts w:ascii="宋体" w:hAnsi="宋体" w:cs="Courier New"/>
          <w:sz w:val="24"/>
          <w:szCs w:val="24"/>
        </w:rPr>
        <w:t xml:space="preserve">本合同未尽事宜，遵照</w:t>
      </w:r>
      <w:r>
        <w:rPr>
          <w:rFonts w:hint="eastAsia" w:ascii="宋体" w:hAnsi="宋体" w:cs="Courier New"/>
          <w:sz w:val="24"/>
          <w:szCs w:val="24"/>
        </w:rPr>
        <w:t xml:space="preserve">《中华人民共和国民法典（合同编）》</w:t>
      </w:r>
      <w:r>
        <w:rPr>
          <w:rFonts w:ascii="宋体" w:hAnsi="宋体" w:cs="Courier New"/>
          <w:sz w:val="24"/>
          <w:szCs w:val="24"/>
        </w:rPr>
        <w:t xml:space="preserve">有关条文执行。</w:t>
      </w:r>
      <w:r>
        <w:rPr>
          <w:rFonts w:ascii="宋体" w:hAnsi="宋体" w:cs="Courier New"/>
          <w:sz w:val="24"/>
          <w:szCs w:val="24"/>
        </w:rPr>
      </w:r>
      <w:r/>
    </w:p>
    <w:p>
      <w:pPr>
        <w:pStyle w:val="662"/>
        <w:spacing w:before="120" w:after="120" w:line="600" w:lineRule="exact"/>
        <w:rPr>
          <w:rFonts w:ascii="宋体" w:hAnsi="宋体"/>
          <w:b/>
          <w:sz w:val="24"/>
          <w:szCs w:val="24"/>
        </w:rPr>
      </w:pPr>
      <w:r>
        <w:rPr>
          <w:rFonts w:hint="eastAsia" w:ascii="宋体" w:hAnsi="宋体"/>
          <w:b/>
          <w:sz w:val="24"/>
          <w:szCs w:val="24"/>
        </w:rPr>
        <w:t xml:space="preserve">十四</w:t>
      </w:r>
      <w:r>
        <w:rPr>
          <w:rFonts w:ascii="宋体" w:hAnsi="宋体"/>
          <w:b/>
          <w:sz w:val="24"/>
          <w:szCs w:val="24"/>
        </w:rPr>
        <w:t xml:space="preserve">、合同生效</w:t>
      </w:r>
      <w:r>
        <w:rPr>
          <w:rFonts w:ascii="宋体" w:hAnsi="宋体"/>
          <w:b/>
          <w:sz w:val="24"/>
          <w:szCs w:val="24"/>
        </w:rPr>
      </w:r>
      <w:r/>
    </w:p>
    <w:p>
      <w:pPr>
        <w:pStyle w:val="662"/>
        <w:ind w:left="612" w:hanging="612"/>
        <w:spacing w:before="120" w:after="120"/>
        <w:rPr>
          <w:rFonts w:ascii="宋体" w:hAnsi="宋体" w:cs="Courier New"/>
          <w:sz w:val="24"/>
          <w:szCs w:val="24"/>
        </w:rPr>
      </w:pPr>
      <w:r>
        <w:rPr>
          <w:rFonts w:hint="eastAsia" w:ascii="宋体" w:hAnsi="宋体" w:cs="Courier New"/>
          <w:sz w:val="24"/>
          <w:szCs w:val="24"/>
        </w:rPr>
        <w:t xml:space="preserve">14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662"/>
        <w:ind w:left="612" w:hanging="612"/>
        <w:spacing w:before="120" w:after="120"/>
        <w:rPr>
          <w:rFonts w:ascii="宋体" w:hAnsi="宋体" w:cs="Courier New"/>
          <w:sz w:val="24"/>
          <w:szCs w:val="24"/>
        </w:rPr>
      </w:pPr>
      <w:r>
        <w:rPr>
          <w:rFonts w:hint="eastAsia" w:ascii="宋体" w:hAnsi="宋体" w:cs="Courier New"/>
          <w:sz w:val="24"/>
          <w:szCs w:val="24"/>
        </w:rPr>
        <w:t xml:space="preserve">14.2</w:t>
      </w:r>
      <w:r>
        <w:rPr>
          <w:rFonts w:ascii="宋体" w:hAnsi="宋体" w:cs="Courier New"/>
          <w:sz w:val="24"/>
          <w:szCs w:val="24"/>
        </w:rPr>
        <w:t xml:space="preserve"> 本合同正本一式</w:t>
      </w:r>
      <w:r>
        <w:rPr>
          <w:rFonts w:hint="eastAsia" w:ascii="宋体" w:hAnsi="宋体" w:cs="Courier New"/>
          <w:sz w:val="24"/>
          <w:szCs w:val="24"/>
          <w:u w:val="single"/>
        </w:rPr>
        <w:t xml:space="preserve">   </w:t>
      </w:r>
      <w:r>
        <w:rPr>
          <w:rFonts w:ascii="宋体" w:hAnsi="宋体" w:cs="Courier New"/>
          <w:sz w:val="24"/>
          <w:szCs w:val="24"/>
        </w:rPr>
        <w:t xml:space="preserve">份</w:t>
      </w:r>
      <w:r>
        <w:rPr>
          <w:rFonts w:hint="eastAsia" w:ascii="宋体" w:hAnsi="宋体" w:cs="Courier New"/>
          <w:sz w:val="24"/>
          <w:szCs w:val="24"/>
        </w:rPr>
        <w:t xml:space="preserve">。</w:t>
      </w:r>
      <w:r>
        <w:rPr>
          <w:rFonts w:ascii="宋体" w:hAnsi="宋体" w:cs="Courier New"/>
          <w:sz w:val="24"/>
          <w:szCs w:val="24"/>
        </w:rPr>
      </w:r>
      <w:r/>
    </w:p>
    <w:p>
      <w:pPr>
        <w:pStyle w:val="662"/>
        <w:ind w:left="480" w:hanging="480"/>
        <w:spacing w:before="120" w:after="120" w:line="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甲方：                        乙方： </w:t>
      </w:r>
      <w:r>
        <w:rPr>
          <w:rFonts w:ascii="宋体" w:hAnsi="宋体" w:cs="Courier New"/>
          <w:sz w:val="24"/>
          <w:szCs w:val="24"/>
        </w:rPr>
      </w:r>
      <w:r/>
    </w:p>
    <w:p>
      <w:pPr>
        <w:pStyle w:val="662"/>
        <w:spacing w:before="120" w:after="120" w:line="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lang w:val="en-US" w:eastAsia="zh-CN"/>
        </w:rPr>
        <w:t xml:space="preserve">  </w:t>
      </w: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662"/>
        <w:spacing w:before="120" w:after="120" w:line="0" w:lineRule="atLeast"/>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lang w:val="en-US" w:eastAsia="zh-CN"/>
        </w:rPr>
        <w:t xml:space="preserve">  </w:t>
      </w:r>
      <w:r>
        <w:rPr>
          <w:rFonts w:ascii="宋体" w:hAnsi="宋体" w:cs="Courier New"/>
          <w:sz w:val="24"/>
          <w:szCs w:val="24"/>
        </w:rPr>
        <w:t xml:space="preserve">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662"/>
        <w:ind w:firstLine="480"/>
        <w:spacing w:before="120" w:after="120" w:line="0" w:lineRule="atLeast"/>
        <w:rPr>
          <w:rFonts w:ascii="宋体" w:hAnsi="宋体" w:cs="Courier New"/>
          <w:sz w:val="24"/>
          <w:szCs w:val="24"/>
        </w:rPr>
      </w:pPr>
      <w:r>
        <w:rPr>
          <w:rFonts w:hint="eastAsia" w:ascii="宋体" w:hAnsi="宋体" w:cs="Courier New"/>
          <w:sz w:val="24"/>
          <w:szCs w:val="24"/>
        </w:rPr>
        <w:t xml:space="preserve">联系电话：                    联系电话：         </w:t>
      </w:r>
      <w:r>
        <w:rPr>
          <w:rFonts w:ascii="宋体" w:hAnsi="宋体" w:cs="Courier New"/>
          <w:sz w:val="24"/>
          <w:szCs w:val="24"/>
        </w:rPr>
      </w:r>
      <w:r/>
    </w:p>
    <w:p>
      <w:pPr>
        <w:pStyle w:val="662"/>
        <w:ind w:firstLine="240"/>
        <w:spacing w:before="120" w:after="120" w:line="0" w:lineRule="atLeast"/>
        <w:rPr>
          <w:rFonts w:ascii="宋体" w:hAnsi="宋体" w:cs="Courier New"/>
          <w:sz w:val="24"/>
          <w:szCs w:val="24"/>
        </w:rPr>
      </w:pPr>
      <w:r>
        <w:rPr>
          <w:rFonts w:hint="eastAsia" w:ascii="宋体" w:hAnsi="宋体" w:cs="Courier New"/>
          <w:sz w:val="24"/>
          <w:szCs w:val="24"/>
        </w:rPr>
        <w:t xml:space="preserve"> </w:t>
      </w:r>
      <w:r>
        <w:rPr>
          <w:rFonts w:hint="eastAsia"/>
          <w:szCs w:val="21"/>
        </w:rPr>
        <w:t xml:space="preserve"> </w:t>
      </w: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 xml:space="preserve">日</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新魏">
    <w:panose1 w:val="02010800040101010101"/>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tabs>
        <w:tab w:val="center" w:pos="4153" w:leader="none"/>
        <w:tab w:val="right" w:pos="8306" w:leader="none"/>
      </w:tabs>
    </w:pPr>
    <w:r>
      <w:fldChar w:fldCharType="begin"/>
    </w:r>
    <w:r>
      <w:instrText xml:space="preserve"> PAGE   \* MERGEFORMAT </w:instrText>
    </w:r>
    <w:r>
      <w:fldChar w:fldCharType="separate"/>
    </w:r>
    <w:r>
      <w:rPr>
        <w:rFonts w:hint="eastAsia"/>
        <w:lang w:val="zh-CN"/>
      </w:rPr>
      <w:t xml:space="preserve">３１</w:t>
    </w:r>
    <w:r>
      <w:fldChar w:fldCharType="end"/>
    </w:r>
    <w:r/>
  </w:p>
  <w:p>
    <w:pPr>
      <w:pStyle w:val="709"/>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rPr>
        <w:rStyle w:val="735"/>
      </w:rPr>
      <w:framePr w:wrap="around" w:vAnchor="text" w:hAnchor="margin" w:xAlign="center" w:y="1"/>
    </w:pPr>
    <w:r>
      <w:fldChar w:fldCharType="begin"/>
    </w:r>
    <w:r>
      <w:rPr>
        <w:rStyle w:val="735"/>
      </w:rPr>
      <w:instrText xml:space="preserve">PAGE  </w:instrText>
    </w:r>
    <w:r>
      <w:fldChar w:fldCharType="separate"/>
    </w:r>
    <w:r>
      <w:rPr>
        <w:rStyle w:val="735"/>
      </w:rPr>
      <w:t xml:space="preserve">1</w:t>
    </w:r>
    <w:r>
      <w:fldChar w:fldCharType="end"/>
    </w:r>
    <w:r>
      <w:rPr>
        <w:rStyle w:val="735"/>
      </w:rPr>
    </w:r>
    <w:r/>
  </w:p>
  <w:p>
    <w:pPr>
      <w:pStyle w:val="7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6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6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48"/>
      <w:isLgl w:val="false"/>
      <w:suff w:val="tab"/>
      <w:lvlText w:val=""/>
      <w:lvlJc w:val="left"/>
      <w:pPr>
        <w:pStyle w:val="662"/>
        <w:ind w:left="780" w:hanging="360"/>
        <w:tabs>
          <w:tab w:val="num" w:pos="780" w:leader="none"/>
        </w:tabs>
      </w:pPr>
      <w:rPr>
        <w:rFonts w:ascii="Wingdings" w:hAnsi="Wingdings"/>
      </w:rPr>
    </w:lvl>
    <w:lvl w:ilvl="1">
      <w:start w:val="1"/>
      <w:numFmt w:val="bullet"/>
      <w:isLgl w:val="false"/>
      <w:suff w:val="tab"/>
      <w:lvlText w:val="o"/>
      <w:lvlJc w:val="left"/>
      <w:pPr>
        <w:pStyle w:val="662"/>
        <w:ind w:left="1440" w:hanging="360"/>
      </w:pPr>
      <w:rPr>
        <w:rFonts w:ascii="Courier New" w:hAnsi="Courier New" w:eastAsia="Courier New" w:cs="Courier New"/>
      </w:rPr>
    </w:lvl>
    <w:lvl w:ilvl="2">
      <w:start w:val="1"/>
      <w:numFmt w:val="bullet"/>
      <w:isLgl w:val="false"/>
      <w:suff w:val="tab"/>
      <w:lvlText w:val="§"/>
      <w:lvlJc w:val="left"/>
      <w:pPr>
        <w:pStyle w:val="662"/>
        <w:ind w:left="2160" w:hanging="360"/>
      </w:pPr>
      <w:rPr>
        <w:rFonts w:ascii="Wingdings" w:hAnsi="Wingdings" w:eastAsia="Wingdings" w:cs="Wingdings"/>
      </w:rPr>
    </w:lvl>
    <w:lvl w:ilvl="3">
      <w:start w:val="1"/>
      <w:numFmt w:val="bullet"/>
      <w:isLgl w:val="false"/>
      <w:suff w:val="tab"/>
      <w:lvlText w:val="·"/>
      <w:lvlJc w:val="left"/>
      <w:pPr>
        <w:pStyle w:val="662"/>
        <w:ind w:left="2880" w:hanging="360"/>
      </w:pPr>
      <w:rPr>
        <w:rFonts w:ascii="Symbol" w:hAnsi="Symbol" w:eastAsia="Symbol" w:cs="Symbol"/>
      </w:rPr>
    </w:lvl>
    <w:lvl w:ilvl="4">
      <w:start w:val="1"/>
      <w:numFmt w:val="bullet"/>
      <w:isLgl w:val="false"/>
      <w:suff w:val="tab"/>
      <w:lvlText w:val="o"/>
      <w:lvlJc w:val="left"/>
      <w:pPr>
        <w:pStyle w:val="662"/>
        <w:ind w:left="3600" w:hanging="360"/>
      </w:pPr>
      <w:rPr>
        <w:rFonts w:ascii="Courier New" w:hAnsi="Courier New" w:eastAsia="Courier New" w:cs="Courier New"/>
      </w:rPr>
    </w:lvl>
    <w:lvl w:ilvl="5">
      <w:start w:val="1"/>
      <w:numFmt w:val="bullet"/>
      <w:isLgl w:val="false"/>
      <w:suff w:val="tab"/>
      <w:lvlText w:val="§"/>
      <w:lvlJc w:val="left"/>
      <w:pPr>
        <w:pStyle w:val="662"/>
        <w:ind w:left="4320" w:hanging="360"/>
      </w:pPr>
      <w:rPr>
        <w:rFonts w:ascii="Wingdings" w:hAnsi="Wingdings" w:eastAsia="Wingdings" w:cs="Wingdings"/>
      </w:rPr>
    </w:lvl>
    <w:lvl w:ilvl="6">
      <w:start w:val="1"/>
      <w:numFmt w:val="bullet"/>
      <w:isLgl w:val="false"/>
      <w:suff w:val="tab"/>
      <w:lvlText w:val="·"/>
      <w:lvlJc w:val="left"/>
      <w:pPr>
        <w:pStyle w:val="662"/>
        <w:ind w:left="5040" w:hanging="360"/>
      </w:pPr>
      <w:rPr>
        <w:rFonts w:ascii="Symbol" w:hAnsi="Symbol" w:eastAsia="Symbol" w:cs="Symbol"/>
      </w:rPr>
    </w:lvl>
    <w:lvl w:ilvl="7">
      <w:start w:val="1"/>
      <w:numFmt w:val="bullet"/>
      <w:isLgl w:val="false"/>
      <w:suff w:val="tab"/>
      <w:lvlText w:val="o"/>
      <w:lvlJc w:val="left"/>
      <w:pPr>
        <w:pStyle w:val="662"/>
        <w:ind w:left="5760" w:hanging="360"/>
      </w:pPr>
      <w:rPr>
        <w:rFonts w:ascii="Courier New" w:hAnsi="Courier New" w:eastAsia="Courier New" w:cs="Courier New"/>
      </w:rPr>
    </w:lvl>
    <w:lvl w:ilvl="8">
      <w:start w:val="1"/>
      <w:numFmt w:val="bullet"/>
      <w:isLgl w:val="false"/>
      <w:suff w:val="tab"/>
      <w:lvlText w:val="§"/>
      <w:lvlJc w:val="left"/>
      <w:pPr>
        <w:pStyle w:val="662"/>
        <w:ind w:left="6480" w:hanging="360"/>
      </w:pPr>
      <w:rPr>
        <w:rFonts w:ascii="Wingdings" w:hAnsi="Wingdings" w:eastAsia="Wingdings" w:cs="Wingdings"/>
      </w:rPr>
    </w:lvl>
  </w:abstractNum>
  <w:abstractNum w:abstractNumId="3">
    <w:multiLevelType w:val="hybridMultilevel"/>
    <w:lvl w:ilvl="0">
      <w:start w:val="1"/>
      <w:numFmt w:val="upperLetter"/>
      <w:pStyle w:val="751"/>
      <w:isLgl w:val="false"/>
      <w:suff w:val="tab"/>
      <w:lvlText w:val="附录%1."/>
      <w:lvlJc w:val="left"/>
      <w:pPr>
        <w:pStyle w:val="6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6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68"/>
      <w:isLgl w:val="false"/>
      <w:suff w:val="tab"/>
      <w:lvlText w:val="%1."/>
      <w:lvlJc w:val="left"/>
      <w:pPr>
        <w:pStyle w:val="662"/>
        <w:ind w:left="709" w:hanging="709"/>
        <w:tabs>
          <w:tab w:val="num" w:pos="709" w:leader="none"/>
        </w:tabs>
      </w:pPr>
      <w:rPr>
        <w:rFonts w:hint="eastAsia"/>
      </w:rPr>
    </w:lvl>
    <w:lvl w:ilvl="1">
      <w:start w:val="1"/>
      <w:numFmt w:val="decimal"/>
      <w:isLgl w:val="false"/>
      <w:suff w:val="tab"/>
      <w:lvlText w:val="%1.%2"/>
      <w:lvlJc w:val="left"/>
      <w:pPr>
        <w:pStyle w:val="662"/>
        <w:ind w:left="709" w:hanging="709"/>
        <w:tabs>
          <w:tab w:val="num" w:pos="709" w:leader="none"/>
        </w:tabs>
      </w:pPr>
      <w:rPr>
        <w:rFonts w:hint="eastAsia"/>
      </w:rPr>
    </w:lvl>
    <w:lvl w:ilvl="2">
      <w:start w:val="1"/>
      <w:numFmt w:val="decimal"/>
      <w:isLgl w:val="false"/>
      <w:suff w:val="tab"/>
      <w:lvlText w:val="%1.%2.%3."/>
      <w:lvlJc w:val="left"/>
      <w:pPr>
        <w:pStyle w:val="662"/>
        <w:ind w:left="425" w:hanging="425"/>
        <w:tabs>
          <w:tab w:val="num" w:pos="425" w:leader="none"/>
        </w:tabs>
      </w:pPr>
      <w:rPr>
        <w:rFonts w:hint="eastAsia"/>
      </w:rPr>
    </w:lvl>
    <w:lvl w:ilvl="3">
      <w:start w:val="1"/>
      <w:numFmt w:val="decimal"/>
      <w:isLgl w:val="false"/>
      <w:suff w:val="tab"/>
      <w:lvlText w:val="%1.%2.%3.%4."/>
      <w:lvlJc w:val="left"/>
      <w:pPr>
        <w:pStyle w:val="662"/>
        <w:ind w:left="851" w:hanging="851"/>
        <w:tabs>
          <w:tab w:val="num" w:pos="851" w:leader="none"/>
        </w:tabs>
      </w:pPr>
      <w:rPr>
        <w:rFonts w:hint="eastAsia"/>
      </w:rPr>
    </w:lvl>
    <w:lvl w:ilvl="4">
      <w:start w:val="1"/>
      <w:numFmt w:val="decimal"/>
      <w:isLgl w:val="false"/>
      <w:suff w:val="tab"/>
      <w:lvlText w:val="%1.%2.%3.%4.%5."/>
      <w:lvlJc w:val="left"/>
      <w:pPr>
        <w:pStyle w:val="662"/>
        <w:ind w:left="992" w:hanging="992"/>
        <w:tabs>
          <w:tab w:val="num" w:pos="992" w:leader="none"/>
        </w:tabs>
      </w:pPr>
      <w:rPr>
        <w:rFonts w:hint="eastAsia"/>
      </w:rPr>
    </w:lvl>
    <w:lvl w:ilvl="5">
      <w:start w:val="1"/>
      <w:numFmt w:val="decimal"/>
      <w:isLgl w:val="false"/>
      <w:suff w:val="tab"/>
      <w:lvlText w:val="%1.%2.%3.%4.%5.%6."/>
      <w:lvlJc w:val="left"/>
      <w:pPr>
        <w:pStyle w:val="662"/>
        <w:ind w:left="1134" w:hanging="1134"/>
        <w:tabs>
          <w:tab w:val="num" w:pos="1134" w:leader="none"/>
        </w:tabs>
      </w:pPr>
      <w:rPr>
        <w:rFonts w:hint="eastAsia"/>
      </w:rPr>
    </w:lvl>
    <w:lvl w:ilvl="6">
      <w:start w:val="1"/>
      <w:numFmt w:val="decimal"/>
      <w:isLgl w:val="false"/>
      <w:suff w:val="tab"/>
      <w:lvlText w:val="%1.%2.%3.%4.%5.%6.%7."/>
      <w:lvlJc w:val="left"/>
      <w:pPr>
        <w:pStyle w:val="662"/>
        <w:ind w:left="1276" w:hanging="1276"/>
        <w:tabs>
          <w:tab w:val="num" w:pos="1276" w:leader="none"/>
        </w:tabs>
      </w:pPr>
      <w:rPr>
        <w:rFonts w:hint="eastAsia"/>
      </w:rPr>
    </w:lvl>
    <w:lvl w:ilvl="7">
      <w:start w:val="1"/>
      <w:numFmt w:val="decimal"/>
      <w:isLgl w:val="false"/>
      <w:suff w:val="tab"/>
      <w:lvlText w:val="%1.%2.%3.%4.%5.%6.%7.%8."/>
      <w:lvlJc w:val="left"/>
      <w:pPr>
        <w:pStyle w:val="662"/>
        <w:ind w:left="1418" w:hanging="1418"/>
        <w:tabs>
          <w:tab w:val="num" w:pos="1418" w:leader="none"/>
        </w:tabs>
      </w:pPr>
      <w:rPr>
        <w:rFonts w:hint="eastAsia"/>
      </w:rPr>
    </w:lvl>
    <w:lvl w:ilvl="8">
      <w:start w:val="1"/>
      <w:numFmt w:val="decimal"/>
      <w:isLgl w:val="false"/>
      <w:suff w:val="tab"/>
      <w:lvlText w:val="%1.%2.%3.%4.%5.%6.%7.%8.%9."/>
      <w:lvlJc w:val="left"/>
      <w:pPr>
        <w:pStyle w:val="662"/>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662"/>
        <w:ind w:left="0" w:firstLine="0"/>
      </w:pPr>
      <w:rPr>
        <w:rFonts w:hint="eastAsia"/>
      </w:rPr>
    </w:lvl>
    <w:lvl w:ilvl="1">
      <w:start w:val="1"/>
      <w:numFmt w:val="decimal"/>
      <w:isLgl w:val="false"/>
      <w:suff w:val="nothing"/>
      <w:lvlText w:val="%2、"/>
      <w:lvlJc w:val="left"/>
      <w:pPr>
        <w:pStyle w:val="662"/>
        <w:ind w:left="0" w:firstLine="0"/>
      </w:pPr>
      <w:rPr>
        <w:rFonts w:hint="eastAsia"/>
      </w:rPr>
    </w:lvl>
    <w:lvl w:ilvl="2">
      <w:start w:val="1"/>
      <w:numFmt w:val="decimal"/>
      <w:isLgl w:val="false"/>
      <w:suff w:val="nothing"/>
      <w:lvlText w:val="%2.%3 "/>
      <w:lvlJc w:val="left"/>
      <w:pPr>
        <w:pStyle w:val="662"/>
        <w:ind w:left="0" w:firstLine="0"/>
      </w:pPr>
      <w:rPr>
        <w:rFonts w:hint="eastAsia"/>
      </w:rPr>
    </w:lvl>
    <w:lvl w:ilvl="3">
      <w:start w:val="1"/>
      <w:numFmt w:val="decimal"/>
      <w:isLgl w:val="false"/>
      <w:suff w:val="nothing"/>
      <w:lvlText w:val="%2.%3.%4 "/>
      <w:lvlJc w:val="left"/>
      <w:pPr>
        <w:pStyle w:val="662"/>
        <w:ind w:left="0" w:firstLine="0"/>
      </w:pPr>
      <w:rPr>
        <w:rFonts w:hint="eastAsia"/>
      </w:rPr>
    </w:lvl>
    <w:lvl w:ilvl="4">
      <w:start w:val="1"/>
      <w:numFmt w:val="decimal"/>
      <w:isLgl w:val="false"/>
      <w:suff w:val="nothing"/>
      <w:lvlText w:val="%2.%3.%4.%5 "/>
      <w:lvlJc w:val="left"/>
      <w:pPr>
        <w:pStyle w:val="662"/>
        <w:ind w:left="0" w:firstLine="0"/>
      </w:pPr>
      <w:rPr>
        <w:rFonts w:hint="eastAsia"/>
      </w:rPr>
    </w:lvl>
    <w:lvl w:ilvl="5">
      <w:start w:val="1"/>
      <w:numFmt w:val="decimal"/>
      <w:pStyle w:val="668"/>
      <w:isLgl w:val="false"/>
      <w:suff w:val="nothing"/>
      <w:lvlText w:val=""/>
      <w:lvlJc w:val="left"/>
      <w:pPr>
        <w:pStyle w:val="662"/>
        <w:ind w:left="0" w:firstLine="0"/>
      </w:pPr>
      <w:rPr>
        <w:rFonts w:hint="eastAsia"/>
      </w:rPr>
    </w:lvl>
    <w:lvl w:ilvl="6">
      <w:start w:val="1"/>
      <w:numFmt w:val="decimal"/>
      <w:pStyle w:val="669"/>
      <w:isLgl w:val="false"/>
      <w:suff w:val="nothing"/>
      <w:lvlText w:val=""/>
      <w:lvlJc w:val="left"/>
      <w:pPr>
        <w:pStyle w:val="662"/>
        <w:ind w:left="0" w:firstLine="0"/>
      </w:pPr>
      <w:rPr>
        <w:rFonts w:hint="eastAsia"/>
      </w:rPr>
    </w:lvl>
    <w:lvl w:ilvl="7">
      <w:start w:val="1"/>
      <w:numFmt w:val="decimal"/>
      <w:pStyle w:val="670"/>
      <w:isLgl w:val="false"/>
      <w:suff w:val="nothing"/>
      <w:lvlText w:val=""/>
      <w:lvlJc w:val="left"/>
      <w:pPr>
        <w:pStyle w:val="662"/>
        <w:ind w:left="0" w:firstLine="0"/>
      </w:pPr>
      <w:rPr>
        <w:rFonts w:hint="eastAsia"/>
      </w:rPr>
    </w:lvl>
    <w:lvl w:ilvl="8">
      <w:start w:val="1"/>
      <w:numFmt w:val="decimal"/>
      <w:pStyle w:val="671"/>
      <w:isLgl w:val="false"/>
      <w:suff w:val="nothing"/>
      <w:lvlText w:val=""/>
      <w:lvlJc w:val="left"/>
      <w:pPr>
        <w:pStyle w:val="662"/>
        <w:ind w:left="0" w:firstLine="0"/>
      </w:pPr>
      <w:rPr>
        <w:rFonts w:hint="eastAsia"/>
      </w:rPr>
    </w:lvl>
  </w:abstractNum>
  <w:abstractNum w:abstractNumId="7">
    <w:multiLevelType w:val="hybridMultilevel"/>
    <w:lvl w:ilvl="0">
      <w:start w:val="9"/>
      <w:numFmt w:val="decimal"/>
      <w:isLgl w:val="false"/>
      <w:suff w:val="tab"/>
      <w:lvlText w:val="%1."/>
      <w:lvlJc w:val="left"/>
      <w:pPr>
        <w:pStyle w:val="6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6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3"/>
  </w:num>
  <w:num w:numId="4">
    <w:abstractNumId w:val="5"/>
  </w:num>
  <w:num w:numId="5">
    <w:abstractNumId w:val="8"/>
  </w:num>
  <w:num w:numId="6">
    <w:abstractNumId w:val="4"/>
  </w:num>
  <w:num w:numId="7">
    <w:abstractNumId w:val="0"/>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2"/>
    <w:next w:val="6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2"/>
    <w:next w:val="6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2"/>
    <w:next w:val="6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2"/>
    <w:next w:val="6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2"/>
    <w:next w:val="6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2"/>
    <w:next w:val="6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next w:val="662"/>
    <w:link w:val="662"/>
    <w:qFormat/>
    <w:pPr>
      <w:jc w:val="both"/>
      <w:widowControl w:val="off"/>
    </w:pPr>
    <w:rPr>
      <w:sz w:val="21"/>
      <w:szCs w:val="22"/>
      <w:lang w:val="en-US" w:eastAsia="zh-CN" w:bidi="ar-SA"/>
    </w:rPr>
  </w:style>
  <w:style w:type="paragraph" w:styleId="663">
    <w:name w:val="标题 1"/>
    <w:basedOn w:val="662"/>
    <w:next w:val="662"/>
    <w:link w:val="674"/>
    <w:qFormat/>
    <w:pPr>
      <w:jc w:val="center"/>
      <w:keepNext/>
      <w:outlineLvl w:val="0"/>
    </w:pPr>
    <w:rPr>
      <w:rFonts w:ascii="楷体_GB2312" w:eastAsia="楷体_GB2312"/>
      <w:sz w:val="28"/>
      <w:szCs w:val="28"/>
    </w:rPr>
  </w:style>
  <w:style w:type="paragraph" w:styleId="664">
    <w:name w:val="标题 2"/>
    <w:basedOn w:val="662"/>
    <w:next w:val="662"/>
    <w:link w:val="675"/>
    <w:qFormat/>
    <w:pPr>
      <w:jc w:val="center"/>
      <w:keepLines/>
      <w:keepNext/>
      <w:spacing w:before="260" w:after="260" w:line="416" w:lineRule="auto"/>
      <w:outlineLvl w:val="1"/>
    </w:pPr>
    <w:rPr>
      <w:rFonts w:ascii="Arial" w:hAnsi="Arial" w:eastAsia="幼圆"/>
      <w:b/>
      <w:bCs/>
      <w:sz w:val="44"/>
      <w:szCs w:val="44"/>
    </w:rPr>
  </w:style>
  <w:style w:type="paragraph" w:styleId="665">
    <w:name w:val="标题 3"/>
    <w:basedOn w:val="662"/>
    <w:next w:val="662"/>
    <w:link w:val="676"/>
    <w:qFormat/>
    <w:pPr>
      <w:keepLines/>
      <w:keepNext/>
      <w:spacing w:before="260" w:after="260" w:line="416" w:lineRule="auto"/>
      <w:outlineLvl w:val="2"/>
    </w:pPr>
    <w:rPr>
      <w:b/>
      <w:bCs/>
      <w:sz w:val="32"/>
      <w:szCs w:val="32"/>
    </w:rPr>
  </w:style>
  <w:style w:type="paragraph" w:styleId="666">
    <w:name w:val="标题 4"/>
    <w:basedOn w:val="662"/>
    <w:next w:val="678"/>
    <w:link w:val="677"/>
    <w:qFormat/>
    <w:pPr>
      <w:keepLines/>
      <w:keepNext/>
      <w:spacing w:before="280" w:after="290" w:line="376" w:lineRule="auto"/>
      <w:outlineLvl w:val="3"/>
    </w:pPr>
    <w:rPr>
      <w:rFonts w:ascii="Arial" w:hAnsi="Arial" w:eastAsia="黑体"/>
      <w:b/>
      <w:bCs/>
      <w:sz w:val="28"/>
      <w:szCs w:val="28"/>
    </w:rPr>
  </w:style>
  <w:style w:type="paragraph" w:styleId="667">
    <w:name w:val="标题 5"/>
    <w:basedOn w:val="662"/>
    <w:next w:val="678"/>
    <w:link w:val="680"/>
    <w:qFormat/>
    <w:pPr>
      <w:keepNext/>
      <w:outlineLvl w:val="4"/>
    </w:pPr>
    <w:rPr>
      <w:rFonts w:ascii="宋体"/>
      <w:color w:val="000000"/>
      <w:sz w:val="28"/>
      <w:szCs w:val="28"/>
    </w:rPr>
  </w:style>
  <w:style w:type="paragraph" w:styleId="668">
    <w:name w:val="标题 6"/>
    <w:basedOn w:val="662"/>
    <w:next w:val="662"/>
    <w:link w:val="681"/>
    <w:qFormat/>
    <w:pPr>
      <w:numPr>
        <w:ilvl w:val="5"/>
        <w:numId w:val="1"/>
      </w:numPr>
      <w:keepLines/>
      <w:keepNext/>
      <w:spacing w:before="240" w:after="64" w:line="320" w:lineRule="auto"/>
      <w:outlineLvl w:val="5"/>
    </w:pPr>
    <w:rPr>
      <w:rFonts w:ascii="Arial" w:hAnsi="Arial" w:eastAsia="黑体"/>
      <w:b/>
      <w:bCs/>
      <w:sz w:val="24"/>
      <w:szCs w:val="24"/>
    </w:rPr>
  </w:style>
  <w:style w:type="paragraph" w:styleId="669">
    <w:name w:val="标题 7"/>
    <w:basedOn w:val="662"/>
    <w:next w:val="662"/>
    <w:link w:val="682"/>
    <w:qFormat/>
    <w:pPr>
      <w:numPr>
        <w:ilvl w:val="6"/>
        <w:numId w:val="1"/>
      </w:numPr>
      <w:keepLines/>
      <w:keepNext/>
      <w:spacing w:before="240" w:after="64" w:line="320" w:lineRule="auto"/>
      <w:outlineLvl w:val="6"/>
    </w:pPr>
    <w:rPr>
      <w:b/>
      <w:bCs/>
      <w:sz w:val="24"/>
      <w:szCs w:val="24"/>
    </w:rPr>
  </w:style>
  <w:style w:type="paragraph" w:styleId="670">
    <w:name w:val="标题 8"/>
    <w:basedOn w:val="662"/>
    <w:next w:val="662"/>
    <w:link w:val="683"/>
    <w:qFormat/>
    <w:pPr>
      <w:numPr>
        <w:ilvl w:val="7"/>
        <w:numId w:val="1"/>
      </w:numPr>
      <w:keepLines/>
      <w:keepNext/>
      <w:spacing w:before="240" w:after="64" w:line="320" w:lineRule="auto"/>
      <w:outlineLvl w:val="7"/>
    </w:pPr>
    <w:rPr>
      <w:rFonts w:ascii="Arial" w:hAnsi="Arial" w:eastAsia="黑体"/>
      <w:sz w:val="24"/>
      <w:szCs w:val="24"/>
    </w:rPr>
  </w:style>
  <w:style w:type="paragraph" w:styleId="671">
    <w:name w:val="标题 9"/>
    <w:basedOn w:val="662"/>
    <w:next w:val="662"/>
    <w:link w:val="684"/>
    <w:qFormat/>
    <w:pPr>
      <w:numPr>
        <w:ilvl w:val="8"/>
        <w:numId w:val="1"/>
      </w:numPr>
      <w:keepLines/>
      <w:keepNext/>
      <w:spacing w:before="240" w:after="64" w:line="320" w:lineRule="auto"/>
      <w:outlineLvl w:val="8"/>
    </w:pPr>
    <w:rPr>
      <w:rFonts w:ascii="Arial" w:hAnsi="Arial" w:eastAsia="黑体"/>
      <w:sz w:val="20"/>
      <w:szCs w:val="21"/>
    </w:rPr>
  </w:style>
  <w:style w:type="character" w:styleId="672">
    <w:name w:val="默认段落字体"/>
    <w:next w:val="672"/>
    <w:link w:val="662"/>
    <w:uiPriority w:val="1"/>
    <w:unhideWhenUsed/>
  </w:style>
  <w:style w:type="table" w:styleId="673">
    <w:name w:val="普通表格"/>
    <w:next w:val="673"/>
    <w:link w:val="662"/>
    <w:uiPriority w:val="99"/>
    <w:unhideWhenUsed/>
    <w:tblPr/>
  </w:style>
  <w:style w:type="character" w:styleId="674">
    <w:name w:val="标题 1 字符"/>
    <w:next w:val="674"/>
    <w:link w:val="663"/>
    <w:rPr>
      <w:rFonts w:ascii="楷体_GB2312" w:hAnsi="Times New Roman" w:eastAsia="楷体_GB2312" w:cs="Times New Roman"/>
      <w:sz w:val="28"/>
      <w:szCs w:val="28"/>
    </w:rPr>
  </w:style>
  <w:style w:type="character" w:styleId="675">
    <w:name w:val="标题 2 字符"/>
    <w:next w:val="675"/>
    <w:link w:val="664"/>
    <w:rPr>
      <w:rFonts w:ascii="Arial" w:hAnsi="Arial" w:eastAsia="幼圆" w:cs="Arial"/>
      <w:b/>
      <w:bCs/>
      <w:sz w:val="44"/>
      <w:szCs w:val="44"/>
    </w:rPr>
  </w:style>
  <w:style w:type="character" w:styleId="676">
    <w:name w:val="标题 3 字符"/>
    <w:next w:val="676"/>
    <w:link w:val="665"/>
    <w:rPr>
      <w:rFonts w:ascii="Times New Roman" w:hAnsi="Times New Roman" w:eastAsia="宋体" w:cs="Times New Roman"/>
      <w:b/>
      <w:bCs/>
      <w:sz w:val="32"/>
      <w:szCs w:val="32"/>
    </w:rPr>
  </w:style>
  <w:style w:type="character" w:styleId="677">
    <w:name w:val="标题 4 字符"/>
    <w:next w:val="677"/>
    <w:link w:val="666"/>
    <w:rPr>
      <w:rFonts w:ascii="Arial" w:hAnsi="Arial" w:eastAsia="黑体" w:cs="Arial"/>
      <w:b/>
      <w:bCs/>
      <w:sz w:val="28"/>
      <w:szCs w:val="28"/>
    </w:rPr>
  </w:style>
  <w:style w:type="paragraph" w:styleId="678">
    <w:name w:val="正文缩进"/>
    <w:basedOn w:val="662"/>
    <w:next w:val="678"/>
    <w:link w:val="679"/>
    <w:pPr>
      <w:ind w:firstLine="420"/>
    </w:pPr>
    <w:rPr>
      <w:sz w:val="20"/>
      <w:szCs w:val="21"/>
    </w:rPr>
  </w:style>
  <w:style w:type="character" w:styleId="679">
    <w:name w:val="正文缩进 字符"/>
    <w:next w:val="679"/>
    <w:link w:val="678"/>
    <w:rPr>
      <w:szCs w:val="21"/>
    </w:rPr>
  </w:style>
  <w:style w:type="character" w:styleId="680">
    <w:name w:val="标题 5 字符"/>
    <w:next w:val="680"/>
    <w:link w:val="667"/>
    <w:rPr>
      <w:rFonts w:ascii="宋体" w:hAnsi="Times New Roman" w:eastAsia="宋体" w:cs="Times New Roman"/>
      <w:color w:val="000000"/>
      <w:sz w:val="28"/>
      <w:szCs w:val="28"/>
    </w:rPr>
  </w:style>
  <w:style w:type="character" w:styleId="681">
    <w:name w:val="标题 6 字符"/>
    <w:next w:val="681"/>
    <w:link w:val="668"/>
    <w:rPr>
      <w:rFonts w:ascii="Arial" w:hAnsi="Arial" w:eastAsia="黑体" w:cs="Times New Roman"/>
      <w:b/>
      <w:bCs/>
      <w:sz w:val="24"/>
      <w:szCs w:val="24"/>
    </w:rPr>
  </w:style>
  <w:style w:type="character" w:styleId="682">
    <w:name w:val="标题 7 字符"/>
    <w:next w:val="682"/>
    <w:link w:val="669"/>
    <w:rPr>
      <w:rFonts w:ascii="Times New Roman" w:hAnsi="Times New Roman" w:eastAsia="宋体" w:cs="Times New Roman"/>
      <w:b/>
      <w:bCs/>
      <w:sz w:val="24"/>
      <w:szCs w:val="24"/>
    </w:rPr>
  </w:style>
  <w:style w:type="character" w:styleId="683">
    <w:name w:val="标题 8 字符"/>
    <w:next w:val="683"/>
    <w:link w:val="670"/>
    <w:rPr>
      <w:rFonts w:ascii="Arial" w:hAnsi="Arial" w:eastAsia="黑体" w:cs="Times New Roman"/>
      <w:sz w:val="24"/>
      <w:szCs w:val="24"/>
    </w:rPr>
  </w:style>
  <w:style w:type="character" w:styleId="684">
    <w:name w:val="标题 9 字符"/>
    <w:next w:val="684"/>
    <w:link w:val="671"/>
    <w:rPr>
      <w:rFonts w:ascii="Arial" w:hAnsi="Arial" w:eastAsia="黑体" w:cs="Times New Roman"/>
      <w:szCs w:val="21"/>
    </w:rPr>
  </w:style>
  <w:style w:type="paragraph" w:styleId="685">
    <w:name w:val="列表 3"/>
    <w:basedOn w:val="662"/>
    <w:next w:val="685"/>
    <w:link w:val="662"/>
    <w:pPr>
      <w:ind w:left="100" w:hanging="200"/>
    </w:pPr>
    <w:rPr>
      <w:rFonts w:ascii="Times New Roman" w:hAnsi="Times New Roman" w:eastAsia="宋体" w:cs="Times New Roman"/>
      <w:szCs w:val="21"/>
    </w:rPr>
  </w:style>
  <w:style w:type="paragraph" w:styleId="686">
    <w:name w:val="目录 7"/>
    <w:basedOn w:val="662"/>
    <w:next w:val="662"/>
    <w:link w:val="662"/>
    <w:semiHidden/>
    <w:pPr>
      <w:ind w:left="1260"/>
      <w:jc w:val="left"/>
    </w:pPr>
    <w:rPr>
      <w:rFonts w:ascii="Times New Roman" w:hAnsi="Times New Roman" w:eastAsia="宋体" w:cs="Times New Roman"/>
      <w:szCs w:val="21"/>
    </w:rPr>
  </w:style>
  <w:style w:type="paragraph" w:styleId="687">
    <w:name w:val="文档结构图"/>
    <w:basedOn w:val="662"/>
    <w:next w:val="687"/>
    <w:link w:val="688"/>
    <w:semiHidden/>
    <w:pPr>
      <w:shd w:val="clear" w:color="auto" w:fill="000080"/>
    </w:pPr>
    <w:rPr>
      <w:sz w:val="20"/>
      <w:szCs w:val="21"/>
    </w:rPr>
  </w:style>
  <w:style w:type="character" w:styleId="688">
    <w:name w:val="文档结构图 字符"/>
    <w:next w:val="688"/>
    <w:link w:val="687"/>
    <w:semiHidden/>
    <w:rPr>
      <w:rFonts w:ascii="Times New Roman" w:hAnsi="Times New Roman" w:eastAsia="宋体" w:cs="Times New Roman"/>
      <w:szCs w:val="21"/>
      <w:shd w:val="clear" w:color="auto" w:fill="000080"/>
    </w:rPr>
  </w:style>
  <w:style w:type="paragraph" w:styleId="689">
    <w:name w:val="批注文字"/>
    <w:basedOn w:val="662"/>
    <w:next w:val="689"/>
    <w:link w:val="690"/>
    <w:unhideWhenUsed/>
    <w:pPr>
      <w:jc w:val="left"/>
    </w:pPr>
  </w:style>
  <w:style w:type="character" w:styleId="690">
    <w:name w:val="批注文字 字符"/>
    <w:next w:val="690"/>
    <w:link w:val="689"/>
    <w:uiPriority w:val="99"/>
    <w:semiHidden/>
  </w:style>
  <w:style w:type="paragraph" w:styleId="691">
    <w:name w:val="正文文本 3"/>
    <w:basedOn w:val="662"/>
    <w:next w:val="691"/>
    <w:link w:val="692"/>
    <w:rPr>
      <w:rFonts w:ascii="仿宋_GB2312" w:hAnsi="Arial" w:eastAsia="仿宋_GB2312"/>
      <w:sz w:val="32"/>
      <w:szCs w:val="32"/>
    </w:rPr>
  </w:style>
  <w:style w:type="character" w:styleId="692">
    <w:name w:val="正文文本 3 字符"/>
    <w:next w:val="692"/>
    <w:link w:val="691"/>
    <w:rPr>
      <w:rFonts w:ascii="仿宋_GB2312" w:hAnsi="Arial" w:eastAsia="仿宋_GB2312" w:cs="Times New Roman"/>
      <w:sz w:val="32"/>
      <w:szCs w:val="32"/>
    </w:rPr>
  </w:style>
  <w:style w:type="paragraph" w:styleId="693">
    <w:name w:val="正文文本"/>
    <w:basedOn w:val="662"/>
    <w:next w:val="662"/>
    <w:link w:val="694"/>
    <w:rPr>
      <w:rFonts w:ascii="楷体_GB2312" w:hAnsi="Arial" w:eastAsia="楷体_GB2312"/>
      <w:sz w:val="28"/>
      <w:szCs w:val="28"/>
    </w:rPr>
  </w:style>
  <w:style w:type="character" w:styleId="694">
    <w:name w:val="正文文本 字符"/>
    <w:next w:val="694"/>
    <w:link w:val="693"/>
    <w:rPr>
      <w:rFonts w:ascii="楷体_GB2312" w:hAnsi="Arial" w:eastAsia="楷体_GB2312" w:cs="Times New Roman"/>
      <w:sz w:val="28"/>
      <w:szCs w:val="28"/>
    </w:rPr>
  </w:style>
  <w:style w:type="paragraph" w:styleId="695">
    <w:name w:val="正文文本缩进"/>
    <w:basedOn w:val="662"/>
    <w:next w:val="678"/>
    <w:link w:val="696"/>
    <w:unhideWhenUsed/>
    <w:pPr>
      <w:ind w:left="420"/>
      <w:spacing w:after="120"/>
    </w:pPr>
  </w:style>
  <w:style w:type="character" w:styleId="696">
    <w:name w:val="正文文本缩进 字符"/>
    <w:next w:val="696"/>
    <w:link w:val="695"/>
    <w:uiPriority w:val="99"/>
    <w:semiHidden/>
  </w:style>
  <w:style w:type="paragraph" w:styleId="697">
    <w:name w:val="列表 2"/>
    <w:basedOn w:val="662"/>
    <w:next w:val="697"/>
    <w:link w:val="662"/>
    <w:pPr>
      <w:ind w:left="100" w:hanging="200"/>
    </w:pPr>
    <w:rPr>
      <w:rFonts w:ascii="Times New Roman" w:hAnsi="Times New Roman" w:eastAsia="宋体" w:cs="Times New Roman"/>
      <w:szCs w:val="21"/>
    </w:rPr>
  </w:style>
  <w:style w:type="paragraph" w:styleId="698">
    <w:name w:val="目录 5"/>
    <w:basedOn w:val="662"/>
    <w:next w:val="662"/>
    <w:link w:val="662"/>
    <w:semiHidden/>
    <w:pPr>
      <w:ind w:left="840"/>
      <w:jc w:val="left"/>
    </w:pPr>
    <w:rPr>
      <w:rFonts w:ascii="Times New Roman" w:hAnsi="Times New Roman" w:eastAsia="宋体" w:cs="Times New Roman"/>
      <w:szCs w:val="21"/>
    </w:rPr>
  </w:style>
  <w:style w:type="paragraph" w:styleId="699">
    <w:name w:val="目录 3"/>
    <w:basedOn w:val="662"/>
    <w:next w:val="662"/>
    <w:link w:val="662"/>
    <w:semiHidden/>
    <w:pPr>
      <w:ind w:left="420"/>
      <w:jc w:val="left"/>
    </w:pPr>
    <w:rPr>
      <w:rFonts w:ascii="Times New Roman" w:hAnsi="Times New Roman" w:eastAsia="宋体" w:cs="Times New Roman"/>
      <w:i/>
      <w:iCs/>
      <w:szCs w:val="24"/>
    </w:rPr>
  </w:style>
  <w:style w:type="paragraph" w:styleId="700">
    <w:name w:val="纯文本"/>
    <w:basedOn w:val="662"/>
    <w:next w:val="700"/>
    <w:link w:val="701"/>
    <w:rPr>
      <w:rFonts w:ascii="宋体" w:hAnsi="Courier New"/>
      <w:sz w:val="20"/>
      <w:szCs w:val="21"/>
    </w:rPr>
  </w:style>
  <w:style w:type="character" w:styleId="701">
    <w:name w:val="纯文本 字符"/>
    <w:next w:val="701"/>
    <w:link w:val="700"/>
    <w:rPr>
      <w:rFonts w:ascii="宋体" w:hAnsi="Courier New" w:eastAsia="宋体" w:cs="Courier New"/>
      <w:szCs w:val="21"/>
    </w:rPr>
  </w:style>
  <w:style w:type="paragraph" w:styleId="702">
    <w:name w:val="目录 8"/>
    <w:basedOn w:val="662"/>
    <w:next w:val="662"/>
    <w:link w:val="662"/>
    <w:semiHidden/>
    <w:pPr>
      <w:ind w:left="1470"/>
      <w:jc w:val="left"/>
    </w:pPr>
    <w:rPr>
      <w:rFonts w:ascii="Times New Roman" w:hAnsi="Times New Roman" w:eastAsia="宋体" w:cs="Times New Roman"/>
      <w:szCs w:val="21"/>
    </w:rPr>
  </w:style>
  <w:style w:type="paragraph" w:styleId="703">
    <w:name w:val="日期"/>
    <w:basedOn w:val="662"/>
    <w:next w:val="662"/>
    <w:link w:val="704"/>
    <w:rPr>
      <w:sz w:val="24"/>
      <w:szCs w:val="24"/>
    </w:rPr>
  </w:style>
  <w:style w:type="character" w:styleId="704">
    <w:name w:val="日期 字符"/>
    <w:next w:val="704"/>
    <w:link w:val="703"/>
    <w:rPr>
      <w:rFonts w:ascii="Times New Roman" w:hAnsi="Times New Roman" w:eastAsia="宋体" w:cs="Times New Roman"/>
      <w:sz w:val="24"/>
      <w:szCs w:val="24"/>
    </w:rPr>
  </w:style>
  <w:style w:type="paragraph" w:styleId="705">
    <w:name w:val="正文文本缩进 2"/>
    <w:basedOn w:val="662"/>
    <w:next w:val="705"/>
    <w:link w:val="706"/>
    <w:pPr>
      <w:ind w:left="630" w:firstLine="645"/>
    </w:pPr>
    <w:rPr>
      <w:rFonts w:ascii="Arial" w:hAnsi="Arial" w:eastAsia="仿宋_GB2312"/>
      <w:sz w:val="32"/>
      <w:szCs w:val="32"/>
    </w:rPr>
  </w:style>
  <w:style w:type="character" w:styleId="706">
    <w:name w:val="正文文本缩进 2 字符"/>
    <w:next w:val="706"/>
    <w:link w:val="705"/>
    <w:rPr>
      <w:rFonts w:ascii="Arial" w:hAnsi="Arial" w:eastAsia="仿宋_GB2312" w:cs="Arial"/>
      <w:sz w:val="32"/>
      <w:szCs w:val="32"/>
    </w:rPr>
  </w:style>
  <w:style w:type="paragraph" w:styleId="707">
    <w:name w:val="批注框文本"/>
    <w:basedOn w:val="662"/>
    <w:next w:val="707"/>
    <w:link w:val="708"/>
    <w:semiHidden/>
    <w:rPr>
      <w:sz w:val="18"/>
      <w:szCs w:val="18"/>
    </w:rPr>
  </w:style>
  <w:style w:type="character" w:styleId="708">
    <w:name w:val="批注框文本 字符"/>
    <w:next w:val="708"/>
    <w:link w:val="707"/>
    <w:semiHidden/>
    <w:rPr>
      <w:rFonts w:ascii="Times New Roman" w:hAnsi="Times New Roman" w:eastAsia="宋体" w:cs="Times New Roman"/>
      <w:sz w:val="18"/>
      <w:szCs w:val="18"/>
    </w:rPr>
  </w:style>
  <w:style w:type="paragraph" w:styleId="709">
    <w:name w:val="页脚"/>
    <w:basedOn w:val="662"/>
    <w:next w:val="709"/>
    <w:link w:val="710"/>
    <w:uiPriority w:val="99"/>
    <w:pPr>
      <w:jc w:val="left"/>
      <w:tabs>
        <w:tab w:val="center" w:pos="4153" w:leader="none"/>
        <w:tab w:val="right" w:pos="8306" w:leader="none"/>
      </w:tabs>
    </w:pPr>
    <w:rPr>
      <w:sz w:val="18"/>
      <w:szCs w:val="18"/>
    </w:rPr>
  </w:style>
  <w:style w:type="character" w:styleId="710">
    <w:name w:val="页脚 字符"/>
    <w:next w:val="710"/>
    <w:link w:val="709"/>
    <w:uiPriority w:val="99"/>
    <w:rPr>
      <w:rFonts w:ascii="Times New Roman" w:hAnsi="Times New Roman" w:eastAsia="宋体" w:cs="Times New Roman"/>
      <w:sz w:val="18"/>
      <w:szCs w:val="18"/>
    </w:rPr>
  </w:style>
  <w:style w:type="paragraph" w:styleId="711">
    <w:name w:val="寄信人地址"/>
    <w:basedOn w:val="662"/>
    <w:next w:val="711"/>
    <w:link w:val="662"/>
    <w:uiPriority w:val="99"/>
    <w:unhideWhenUsed/>
    <w:qFormat/>
    <w:rPr>
      <w:rFonts w:ascii="Arial" w:hAnsi="Arial"/>
    </w:rPr>
  </w:style>
  <w:style w:type="paragraph" w:styleId="712">
    <w:name w:val="页眉"/>
    <w:basedOn w:val="662"/>
    <w:next w:val="712"/>
    <w:link w:val="713"/>
    <w:pPr>
      <w:jc w:val="center"/>
      <w:tabs>
        <w:tab w:val="center" w:pos="4153" w:leader="none"/>
        <w:tab w:val="right" w:pos="8306" w:leader="none"/>
      </w:tabs>
      <w:pBdr>
        <w:bottom w:val="single" w:color="000000" w:sz="6" w:space="1"/>
      </w:pBdr>
    </w:pPr>
    <w:rPr>
      <w:sz w:val="18"/>
      <w:szCs w:val="18"/>
    </w:rPr>
  </w:style>
  <w:style w:type="character" w:styleId="713">
    <w:name w:val="页眉 字符"/>
    <w:next w:val="713"/>
    <w:link w:val="712"/>
    <w:rPr>
      <w:rFonts w:ascii="Times New Roman" w:hAnsi="Times New Roman" w:eastAsia="宋体" w:cs="Times New Roman"/>
      <w:sz w:val="18"/>
      <w:szCs w:val="18"/>
    </w:rPr>
  </w:style>
  <w:style w:type="paragraph" w:styleId="714">
    <w:name w:val="目录 1"/>
    <w:basedOn w:val="662"/>
    <w:next w:val="662"/>
    <w:link w:val="66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5">
    <w:name w:val="目录 4"/>
    <w:basedOn w:val="662"/>
    <w:next w:val="662"/>
    <w:link w:val="662"/>
    <w:semiHidden/>
    <w:pPr>
      <w:ind w:left="630"/>
      <w:jc w:val="left"/>
    </w:pPr>
    <w:rPr>
      <w:rFonts w:ascii="Times New Roman" w:hAnsi="Times New Roman" w:eastAsia="宋体" w:cs="Times New Roman"/>
      <w:szCs w:val="21"/>
    </w:rPr>
  </w:style>
  <w:style w:type="paragraph" w:styleId="716">
    <w:name w:val="列表"/>
    <w:basedOn w:val="662"/>
    <w:next w:val="716"/>
    <w:link w:val="662"/>
    <w:pPr>
      <w:ind w:left="200" w:hanging="200"/>
    </w:pPr>
    <w:rPr>
      <w:rFonts w:ascii="Times New Roman" w:hAnsi="Times New Roman" w:eastAsia="宋体" w:cs="Times New Roman"/>
      <w:szCs w:val="21"/>
    </w:rPr>
  </w:style>
  <w:style w:type="paragraph" w:styleId="717">
    <w:name w:val="目录 6"/>
    <w:basedOn w:val="662"/>
    <w:next w:val="662"/>
    <w:link w:val="662"/>
    <w:semiHidden/>
    <w:pPr>
      <w:ind w:left="1050"/>
      <w:jc w:val="left"/>
    </w:pPr>
    <w:rPr>
      <w:rFonts w:ascii="Times New Roman" w:hAnsi="Times New Roman" w:eastAsia="宋体" w:cs="Times New Roman"/>
      <w:szCs w:val="21"/>
    </w:rPr>
  </w:style>
  <w:style w:type="paragraph" w:styleId="718">
    <w:name w:val="正文文本缩进 3"/>
    <w:basedOn w:val="662"/>
    <w:next w:val="718"/>
    <w:link w:val="719"/>
    <w:pPr>
      <w:ind w:left="645" w:firstLine="645"/>
    </w:pPr>
    <w:rPr>
      <w:rFonts w:ascii="Arial" w:hAnsi="Arial" w:eastAsia="仿宋_GB2312"/>
      <w:color w:val="ffff00"/>
      <w:sz w:val="32"/>
      <w:szCs w:val="32"/>
    </w:rPr>
  </w:style>
  <w:style w:type="character" w:styleId="719">
    <w:name w:val="正文文本缩进 3 字符"/>
    <w:next w:val="719"/>
    <w:link w:val="718"/>
    <w:rPr>
      <w:rFonts w:ascii="Arial" w:hAnsi="Arial" w:eastAsia="仿宋_GB2312" w:cs="Arial"/>
      <w:color w:val="ffff00"/>
      <w:sz w:val="32"/>
      <w:szCs w:val="32"/>
    </w:rPr>
  </w:style>
  <w:style w:type="paragraph" w:styleId="720">
    <w:name w:val="图表目录"/>
    <w:basedOn w:val="662"/>
    <w:next w:val="662"/>
    <w:link w:val="662"/>
    <w:semiHidden/>
    <w:pPr>
      <w:ind w:left="840" w:hanging="420"/>
    </w:pPr>
    <w:rPr>
      <w:rFonts w:ascii="Times New Roman" w:hAnsi="Times New Roman" w:eastAsia="宋体" w:cs="Times New Roman"/>
      <w:szCs w:val="21"/>
    </w:rPr>
  </w:style>
  <w:style w:type="paragraph" w:styleId="721">
    <w:name w:val="目录 2"/>
    <w:basedOn w:val="662"/>
    <w:next w:val="662"/>
    <w:link w:val="662"/>
    <w:semiHidden/>
    <w:pPr>
      <w:ind w:left="210"/>
      <w:jc w:val="left"/>
    </w:pPr>
    <w:rPr>
      <w:rFonts w:ascii="Times New Roman" w:hAnsi="Times New Roman" w:eastAsia="宋体" w:cs="Times New Roman"/>
      <w:smallCaps/>
      <w:szCs w:val="24"/>
    </w:rPr>
  </w:style>
  <w:style w:type="paragraph" w:styleId="722">
    <w:name w:val="目录 9"/>
    <w:basedOn w:val="662"/>
    <w:next w:val="662"/>
    <w:link w:val="662"/>
    <w:semiHidden/>
    <w:pPr>
      <w:ind w:left="1680"/>
      <w:jc w:val="left"/>
    </w:pPr>
    <w:rPr>
      <w:rFonts w:ascii="Times New Roman" w:hAnsi="Times New Roman" w:eastAsia="宋体" w:cs="Times New Roman"/>
      <w:szCs w:val="21"/>
    </w:rPr>
  </w:style>
  <w:style w:type="paragraph" w:styleId="723">
    <w:name w:val="正文文本 2"/>
    <w:basedOn w:val="662"/>
    <w:next w:val="723"/>
    <w:link w:val="724"/>
    <w:pPr>
      <w:jc w:val="center"/>
      <w:widowControl/>
    </w:pPr>
    <w:rPr>
      <w:rFonts w:ascii="楷体_GB2312" w:eastAsia="楷体_GB2312"/>
      <w:sz w:val="28"/>
      <w:szCs w:val="28"/>
    </w:rPr>
  </w:style>
  <w:style w:type="character" w:styleId="724">
    <w:name w:val="正文文本 2 字符"/>
    <w:next w:val="724"/>
    <w:link w:val="723"/>
    <w:rPr>
      <w:rFonts w:ascii="楷体_GB2312" w:hAnsi="Times New Roman" w:eastAsia="楷体_GB2312" w:cs="Times New Roman"/>
      <w:sz w:val="28"/>
      <w:szCs w:val="28"/>
    </w:rPr>
  </w:style>
  <w:style w:type="paragraph" w:styleId="725">
    <w:name w:val="普通(网站)"/>
    <w:basedOn w:val="662"/>
    <w:next w:val="725"/>
    <w:link w:val="662"/>
    <w:uiPriority w:val="99"/>
    <w:pPr>
      <w:jc w:val="left"/>
      <w:spacing w:before="100" w:beforeAutospacing="1" w:after="100" w:afterAutospacing="1"/>
      <w:widowControl/>
    </w:pPr>
    <w:rPr>
      <w:rFonts w:ascii="宋体" w:hAnsi="宋体" w:eastAsia="宋体" w:cs="宋体"/>
      <w:sz w:val="24"/>
      <w:szCs w:val="24"/>
    </w:rPr>
  </w:style>
  <w:style w:type="paragraph" w:styleId="726">
    <w:name w:val="索引 1"/>
    <w:basedOn w:val="662"/>
    <w:next w:val="662"/>
    <w:link w:val="662"/>
    <w:semiHidden/>
    <w:pPr>
      <w:spacing w:line="240" w:lineRule="atLeast"/>
    </w:pPr>
    <w:rPr>
      <w:rFonts w:ascii="Times New Roman" w:hAnsi="Times New Roman" w:eastAsia="宋体" w:cs="Times New Roman"/>
      <w:b/>
      <w:bCs/>
      <w:szCs w:val="21"/>
    </w:rPr>
  </w:style>
  <w:style w:type="paragraph" w:styleId="727">
    <w:name w:val="批注主题"/>
    <w:basedOn w:val="689"/>
    <w:next w:val="689"/>
    <w:link w:val="728"/>
    <w:semiHidden/>
    <w:rPr>
      <w:b/>
      <w:bCs/>
      <w:sz w:val="20"/>
      <w:szCs w:val="21"/>
    </w:rPr>
  </w:style>
  <w:style w:type="character" w:styleId="728">
    <w:name w:val="批注主题 字符"/>
    <w:next w:val="728"/>
    <w:link w:val="727"/>
    <w:semiHidden/>
    <w:rPr>
      <w:rFonts w:ascii="Times New Roman" w:hAnsi="Times New Roman" w:eastAsia="宋体" w:cs="Times New Roman"/>
      <w:b/>
      <w:bCs/>
      <w:szCs w:val="21"/>
    </w:rPr>
  </w:style>
  <w:style w:type="paragraph" w:styleId="729">
    <w:name w:val="正文首行缩进"/>
    <w:basedOn w:val="693"/>
    <w:next w:val="731"/>
    <w:link w:val="730"/>
    <w:pPr>
      <w:ind w:firstLine="200"/>
      <w:spacing w:line="360" w:lineRule="auto"/>
    </w:pPr>
    <w:rPr>
      <w:rFonts w:ascii="仿宋_GB2312" w:hAnsi="Times New Roman" w:eastAsia="仿宋_GB2312"/>
      <w:sz w:val="30"/>
      <w:szCs w:val="30"/>
    </w:rPr>
  </w:style>
  <w:style w:type="character" w:styleId="730">
    <w:name w:val="正文文本首行缩进 字符"/>
    <w:next w:val="730"/>
    <w:link w:val="729"/>
    <w:rPr>
      <w:rFonts w:ascii="仿宋_GB2312" w:hAnsi="Times New Roman" w:eastAsia="仿宋_GB2312" w:cs="Times New Roman"/>
      <w:sz w:val="30"/>
      <w:szCs w:val="30"/>
    </w:rPr>
  </w:style>
  <w:style w:type="paragraph" w:styleId="731">
    <w:name w:val="正文首行缩进 2"/>
    <w:basedOn w:val="695"/>
    <w:next w:val="662"/>
    <w:link w:val="732"/>
    <w:pPr>
      <w:ind w:left="0" w:firstLine="420"/>
      <w:spacing w:after="0" w:line="360" w:lineRule="auto"/>
    </w:pPr>
    <w:rPr>
      <w:rFonts w:ascii="宋体" w:hAnsi="宋体"/>
      <w:sz w:val="20"/>
      <w:szCs w:val="20"/>
    </w:rPr>
  </w:style>
  <w:style w:type="character" w:styleId="732">
    <w:name w:val="正文文本首行缩进 2 字符"/>
    <w:next w:val="732"/>
    <w:link w:val="731"/>
    <w:rPr>
      <w:rFonts w:ascii="宋体" w:hAnsi="宋体" w:eastAsia="宋体" w:cs="Times New Roman"/>
      <w:szCs w:val="20"/>
    </w:rPr>
  </w:style>
  <w:style w:type="table" w:styleId="733">
    <w:name w:val="网格型"/>
    <w:basedOn w:val="673"/>
    <w:next w:val="733"/>
    <w:link w:val="662"/>
    <w:uiPriority w:val="59"/>
    <w:qFormat/>
    <w:pPr>
      <w:jc w:val="both"/>
      <w:widowControl w:val="off"/>
    </w:pPr>
    <w:rPr>
      <w:rFonts w:ascii="Times New Roman" w:hAnsi="Times New Roman" w:eastAsia="宋体" w:cs="Times New Roman"/>
      <w:sz w:val="20"/>
      <w:szCs w:val="20"/>
    </w:rPr>
    <w:tblPr/>
  </w:style>
  <w:style w:type="character" w:styleId="734">
    <w:name w:val="要点"/>
    <w:next w:val="734"/>
    <w:link w:val="662"/>
    <w:qFormat/>
    <w:rPr>
      <w:b/>
      <w:bCs/>
    </w:rPr>
  </w:style>
  <w:style w:type="character" w:styleId="735">
    <w:name w:val="页码"/>
    <w:next w:val="735"/>
    <w:link w:val="662"/>
  </w:style>
  <w:style w:type="character" w:styleId="736">
    <w:name w:val="已访问的超链接"/>
    <w:basedOn w:val="672"/>
    <w:next w:val="736"/>
    <w:link w:val="662"/>
    <w:rPr>
      <w:color w:val="800080"/>
      <w:u w:val="none"/>
    </w:rPr>
  </w:style>
  <w:style w:type="character" w:styleId="737">
    <w:name w:val="强调"/>
    <w:basedOn w:val="672"/>
    <w:next w:val="737"/>
    <w:link w:val="662"/>
    <w:uiPriority w:val="20"/>
    <w:qFormat/>
    <w:rPr>
      <w:b/>
      <w:bCs/>
      <w:i w:val="0"/>
      <w:iCs w:val="0"/>
    </w:rPr>
  </w:style>
  <w:style w:type="character" w:styleId="738">
    <w:name w:val="HTML 定义"/>
    <w:basedOn w:val="672"/>
    <w:next w:val="738"/>
    <w:link w:val="662"/>
    <w:uiPriority w:val="99"/>
    <w:unhideWhenUsed/>
    <w:rPr>
      <w:b w:val="0"/>
      <w:bCs w:val="0"/>
      <w:i w:val="0"/>
      <w:iCs w:val="0"/>
    </w:rPr>
  </w:style>
  <w:style w:type="character" w:styleId="739">
    <w:name w:val="HTML 打字机"/>
    <w:basedOn w:val="672"/>
    <w:next w:val="739"/>
    <w:link w:val="662"/>
    <w:uiPriority w:val="99"/>
    <w:unhideWhenUsed/>
    <w:rPr>
      <w:rFonts w:ascii="monospace" w:hAnsi="monospace" w:eastAsia="monospace" w:cs="monospace"/>
      <w:sz w:val="20"/>
    </w:rPr>
  </w:style>
  <w:style w:type="character" w:styleId="740">
    <w:name w:val="HTML 缩写"/>
    <w:basedOn w:val="672"/>
    <w:next w:val="740"/>
    <w:link w:val="662"/>
    <w:uiPriority w:val="99"/>
    <w:unhideWhenUsed/>
  </w:style>
  <w:style w:type="character" w:styleId="741">
    <w:name w:val="HTML 变量"/>
    <w:basedOn w:val="672"/>
    <w:next w:val="741"/>
    <w:link w:val="662"/>
    <w:uiPriority w:val="99"/>
    <w:unhideWhenUsed/>
    <w:rPr>
      <w:b w:val="0"/>
      <w:bCs w:val="0"/>
      <w:i w:val="0"/>
      <w:iCs w:val="0"/>
    </w:rPr>
  </w:style>
  <w:style w:type="character" w:styleId="742">
    <w:name w:val="超链接"/>
    <w:basedOn w:val="672"/>
    <w:next w:val="742"/>
    <w:link w:val="662"/>
    <w:rPr>
      <w:color w:val="0000ff"/>
      <w:u w:val="none"/>
    </w:rPr>
  </w:style>
  <w:style w:type="character" w:styleId="743">
    <w:name w:val="HTML 代码"/>
    <w:basedOn w:val="672"/>
    <w:next w:val="743"/>
    <w:link w:val="662"/>
    <w:uiPriority w:val="99"/>
    <w:unhideWhenUsed/>
    <w:rPr>
      <w:rFonts w:ascii="monospace" w:hAnsi="monospace" w:eastAsia="monospace" w:cs="monospace"/>
      <w:b w:val="0"/>
      <w:bCs w:val="0"/>
      <w:i w:val="0"/>
      <w:iCs w:val="0"/>
      <w:sz w:val="20"/>
    </w:rPr>
  </w:style>
  <w:style w:type="character" w:styleId="744">
    <w:name w:val="批注引用"/>
    <w:next w:val="744"/>
    <w:link w:val="662"/>
    <w:semiHidden/>
    <w:rPr>
      <w:sz w:val="21"/>
      <w:szCs w:val="21"/>
    </w:rPr>
  </w:style>
  <w:style w:type="character" w:styleId="745">
    <w:name w:val="HTML 引文"/>
    <w:basedOn w:val="672"/>
    <w:next w:val="745"/>
    <w:link w:val="662"/>
    <w:uiPriority w:val="99"/>
    <w:unhideWhenUsed/>
    <w:rPr>
      <w:b w:val="0"/>
      <w:bCs w:val="0"/>
      <w:i w:val="0"/>
      <w:iCs w:val="0"/>
    </w:rPr>
  </w:style>
  <w:style w:type="character" w:styleId="746">
    <w:name w:val="HTML 键盘"/>
    <w:basedOn w:val="672"/>
    <w:next w:val="746"/>
    <w:link w:val="662"/>
    <w:uiPriority w:val="99"/>
    <w:unhideWhenUsed/>
    <w:rPr>
      <w:rFonts w:ascii="monospace" w:hAnsi="monospace" w:eastAsia="monospace" w:cs="monospace"/>
      <w:sz w:val="20"/>
    </w:rPr>
  </w:style>
  <w:style w:type="character" w:styleId="747">
    <w:name w:val="HTML 样本"/>
    <w:basedOn w:val="672"/>
    <w:next w:val="747"/>
    <w:link w:val="662"/>
    <w:uiPriority w:val="99"/>
    <w:unhideWhenUsed/>
    <w:rPr>
      <w:rFonts w:ascii="monospace" w:hAnsi="monospace" w:eastAsia="monospace" w:cs="monospace"/>
    </w:rPr>
  </w:style>
  <w:style w:type="paragraph" w:styleId="748">
    <w:name w:val="列表项目符号 21"/>
    <w:basedOn w:val="662"/>
    <w:next w:val="748"/>
    <w:link w:val="662"/>
    <w:uiPriority w:val="99"/>
    <w:unhideWhenUsed/>
    <w:qFormat/>
    <w:pPr>
      <w:numPr>
        <w:ilvl w:val="0"/>
        <w:numId w:val="2"/>
      </w:numPr>
      <w:tabs>
        <w:tab w:val="left" w:pos="780" w:leader="none"/>
      </w:tabs>
    </w:pPr>
  </w:style>
  <w:style w:type="character" w:styleId="749">
    <w:name w:val="font5 Char"/>
    <w:next w:val="749"/>
    <w:link w:val="662"/>
    <w:rPr>
      <w:rFonts w:ascii="宋体" w:hAnsi="宋体" w:eastAsia="宋体"/>
      <w:sz w:val="28"/>
      <w:szCs w:val="28"/>
      <w:lang w:val="en-US" w:eastAsia="zh-CN" w:bidi="ar-SA"/>
    </w:rPr>
  </w:style>
  <w:style w:type="character" w:styleId="750">
    <w:name w:val="二级目录 Char"/>
    <w:next w:val="750"/>
    <w:link w:val="751"/>
    <w:rPr>
      <w:b/>
      <w:sz w:val="30"/>
      <w:szCs w:val="28"/>
      <w:lang w:val="en-US" w:eastAsia="zh-CN" w:bidi="ar-SA"/>
    </w:rPr>
  </w:style>
  <w:style w:type="paragraph" w:styleId="751">
    <w:name w:val="二级目录"/>
    <w:next w:val="662"/>
    <w:link w:val="750"/>
    <w:pPr>
      <w:numPr>
        <w:ilvl w:val="0"/>
        <w:numId w:val="3"/>
      </w:numPr>
      <w:tabs>
        <w:tab w:val="left" w:pos="907" w:leader="none"/>
        <w:tab w:val="left" w:pos="1145" w:leader="none"/>
      </w:tabs>
      <w:outlineLvl w:val="1"/>
    </w:pPr>
    <w:rPr>
      <w:b/>
      <w:sz w:val="30"/>
      <w:szCs w:val="28"/>
      <w:lang w:val="en-US" w:eastAsia="zh-CN" w:bidi="ar-SA"/>
    </w:rPr>
  </w:style>
  <w:style w:type="character" w:styleId="752">
    <w:name w:val="列出段落 Char,Bullet List Char,numbered Char,FooterText Char,List Paragraph1 Char,Paragraphe de liste1 Char"/>
    <w:next w:val="752"/>
    <w:link w:val="753"/>
    <w:rPr>
      <w:rFonts w:ascii="Calibri" w:hAnsi="Calibri"/>
      <w:sz w:val="24"/>
      <w:szCs w:val="24"/>
      <w:lang w:eastAsia="en-US" w:bidi="en-US"/>
    </w:rPr>
  </w:style>
  <w:style w:type="paragraph" w:styleId="753">
    <w:name w:val="列出段落1"/>
    <w:basedOn w:val="662"/>
    <w:next w:val="753"/>
    <w:link w:val="752"/>
    <w:qFormat/>
    <w:pPr>
      <w:contextualSpacing/>
      <w:ind w:left="720"/>
      <w:jc w:val="left"/>
      <w:widowControl/>
    </w:pPr>
    <w:rPr>
      <w:rFonts w:ascii="Calibri" w:hAnsi="Calibri"/>
      <w:sz w:val="24"/>
      <w:szCs w:val="24"/>
      <w:lang w:eastAsia="en-US" w:bidi="en-US"/>
    </w:rPr>
  </w:style>
  <w:style w:type="paragraph" w:styleId="754">
    <w:name w:val="Body Text(ch)"/>
    <w:basedOn w:val="662"/>
    <w:next w:val="693"/>
    <w:link w:val="662"/>
    <w:pPr>
      <w:spacing w:after="120"/>
    </w:pPr>
    <w:rPr>
      <w:rFonts w:ascii="宋体" w:hAnsi="Arial" w:eastAsia="宋体" w:cs="Times New Roman"/>
      <w:bCs/>
      <w:iCs/>
      <w:szCs w:val="24"/>
    </w:rPr>
  </w:style>
  <w:style w:type="paragraph" w:styleId="755">
    <w:name w:val="xl27"/>
    <w:basedOn w:val="662"/>
    <w:next w:val="755"/>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6">
    <w:name w:val="xl26"/>
    <w:basedOn w:val="662"/>
    <w:next w:val="756"/>
    <w:link w:val="6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7">
    <w:name w:val="Char"/>
    <w:basedOn w:val="662"/>
    <w:next w:val="757"/>
    <w:link w:val="662"/>
    <w:pPr>
      <w:ind w:firstLine="200"/>
      <w:tabs>
        <w:tab w:val="left" w:pos="360" w:leader="none"/>
      </w:tabs>
    </w:pPr>
    <w:rPr>
      <w:rFonts w:ascii="Times New Roman" w:hAnsi="Times New Roman" w:eastAsia="宋体" w:cs="Times New Roman"/>
      <w:sz w:val="28"/>
      <w:szCs w:val="30"/>
    </w:rPr>
  </w:style>
  <w:style w:type="paragraph" w:styleId="758">
    <w:name w:val=" Char"/>
    <w:basedOn w:val="687"/>
    <w:next w:val="758"/>
    <w:link w:val="662"/>
    <w:rPr>
      <w:rFonts w:ascii="Tahoma" w:hAnsi="Tahoma"/>
      <w:sz w:val="24"/>
      <w:szCs w:val="24"/>
    </w:rPr>
  </w:style>
  <w:style w:type="paragraph" w:styleId="759">
    <w:name w:val="普通正文"/>
    <w:basedOn w:val="662"/>
    <w:next w:val="759"/>
    <w:link w:val="662"/>
    <w:pPr>
      <w:ind w:firstLine="480"/>
      <w:jc w:val="left"/>
      <w:spacing w:before="120" w:after="120" w:line="360" w:lineRule="auto"/>
    </w:pPr>
    <w:rPr>
      <w:rFonts w:ascii="Arial" w:hAnsi="Arial" w:eastAsia="宋体" w:cs="Times New Roman"/>
      <w:sz w:val="24"/>
      <w:szCs w:val="24"/>
    </w:rPr>
  </w:style>
  <w:style w:type="paragraph" w:styleId="760">
    <w:name w:val="table_lines"/>
    <w:basedOn w:val="662"/>
    <w:next w:val="760"/>
    <w:link w:val="662"/>
    <w:pPr>
      <w:jc w:val="left"/>
      <w:widowControl/>
    </w:pPr>
    <w:rPr>
      <w:rFonts w:ascii="Times New Roman" w:hAnsi="Times New Roman" w:eastAsia="宋体" w:cs="Times New Roman"/>
      <w:sz w:val="20"/>
      <w:szCs w:val="20"/>
      <w:lang w:val="de-DE" w:eastAsia="de-DE"/>
    </w:rPr>
  </w:style>
  <w:style w:type="paragraph" w:styleId="761">
    <w:name w:val="附录1"/>
    <w:next w:val="761"/>
    <w:link w:val="662"/>
    <w:pPr>
      <w:numPr>
        <w:ilvl w:val="0"/>
        <w:numId w:val="3"/>
      </w:numPr>
      <w:spacing w:before="240" w:line="600" w:lineRule="atLeast"/>
      <w:tabs>
        <w:tab w:val="left" w:pos="907" w:leader="none"/>
      </w:tabs>
    </w:pPr>
    <w:rPr>
      <w:b/>
      <w:i/>
      <w:sz w:val="28"/>
      <w:lang w:val="en-US" w:eastAsia="zh-CN" w:bidi="ar-SA"/>
    </w:rPr>
  </w:style>
  <w:style w:type="paragraph" w:styleId="762">
    <w:name w:val="font7"/>
    <w:basedOn w:val="662"/>
    <w:next w:val="762"/>
    <w:link w:val="662"/>
    <w:pPr>
      <w:jc w:val="left"/>
      <w:spacing w:before="100" w:beforeAutospacing="1" w:after="100" w:afterAutospacing="1"/>
      <w:widowControl/>
    </w:pPr>
    <w:rPr>
      <w:rFonts w:hint="eastAsia" w:ascii="宋体" w:hAnsi="宋体" w:eastAsia="宋体" w:cs="Times New Roman"/>
      <w:sz w:val="18"/>
      <w:szCs w:val="18"/>
    </w:rPr>
  </w:style>
  <w:style w:type="paragraph" w:styleId="763">
    <w:name w:val=" Char Char Char Char"/>
    <w:basedOn w:val="687"/>
    <w:next w:val="763"/>
    <w:link w:val="662"/>
    <w:pPr>
      <w:spacing w:line="360" w:lineRule="auto"/>
    </w:pPr>
    <w:rPr>
      <w:rFonts w:ascii="Tahoma" w:hAnsi="Tahoma"/>
      <w:sz w:val="24"/>
      <w:szCs w:val="24"/>
    </w:rPr>
  </w:style>
  <w:style w:type="paragraph" w:styleId="764">
    <w:name w:val="列表段落"/>
    <w:basedOn w:val="662"/>
    <w:next w:val="764"/>
    <w:link w:val="662"/>
    <w:uiPriority w:val="34"/>
    <w:qFormat/>
    <w:pPr>
      <w:contextualSpacing/>
      <w:ind w:left="720"/>
      <w:jc w:val="left"/>
      <w:widowControl/>
    </w:pPr>
    <w:rPr>
      <w:rFonts w:ascii="Calibri" w:hAnsi="Calibri" w:eastAsia="宋体" w:cs="Times New Roman"/>
      <w:sz w:val="24"/>
      <w:szCs w:val="24"/>
      <w:lang w:eastAsia="en-US" w:bidi="en-US"/>
    </w:rPr>
  </w:style>
  <w:style w:type="paragraph" w:styleId="765">
    <w:name w:val="4"/>
    <w:basedOn w:val="662"/>
    <w:next w:val="718"/>
    <w:link w:val="662"/>
    <w:pPr>
      <w:ind w:firstLine="420"/>
      <w:spacing w:line="360" w:lineRule="auto"/>
    </w:pPr>
    <w:rPr>
      <w:rFonts w:ascii="Times New Roman" w:hAnsi="Times New Roman" w:eastAsia="宋体" w:cs="Times New Roman"/>
      <w:color w:val="ff0000"/>
      <w:sz w:val="24"/>
      <w:szCs w:val="24"/>
    </w:rPr>
  </w:style>
  <w:style w:type="paragraph" w:styleId="766">
    <w:name w:val="普通 (Web)"/>
    <w:basedOn w:val="662"/>
    <w:next w:val="766"/>
    <w:link w:val="662"/>
    <w:pPr>
      <w:jc w:val="left"/>
      <w:spacing w:before="100" w:beforeAutospacing="1" w:after="100" w:afterAutospacing="1"/>
      <w:widowControl/>
    </w:pPr>
    <w:rPr>
      <w:rFonts w:ascii="宋体" w:hAnsi="宋体" w:eastAsia="宋体" w:cs="Times New Roman"/>
      <w:sz w:val="24"/>
      <w:szCs w:val="24"/>
    </w:rPr>
  </w:style>
  <w:style w:type="paragraph" w:styleId="767">
    <w:name w:val=" Char Char Char Char Char Char Char Char Char Char"/>
    <w:basedOn w:val="662"/>
    <w:next w:val="767"/>
    <w:link w:val="662"/>
    <w:pPr>
      <w:spacing w:line="360" w:lineRule="auto"/>
    </w:pPr>
    <w:rPr>
      <w:rFonts w:ascii="Times New Roman" w:hAnsi="Times New Roman" w:eastAsia="宋体" w:cs="Times New Roman"/>
      <w:sz w:val="24"/>
      <w:szCs w:val="20"/>
    </w:rPr>
  </w:style>
  <w:style w:type="paragraph" w:styleId="768">
    <w:name w:val="样式1"/>
    <w:basedOn w:val="662"/>
    <w:next w:val="768"/>
    <w:link w:val="662"/>
    <w:pPr>
      <w:numPr>
        <w:ilvl w:val="0"/>
        <w:numId w:val="4"/>
      </w:numPr>
      <w:tabs>
        <w:tab w:val="left" w:pos="709" w:leader="none"/>
      </w:tabs>
    </w:pPr>
    <w:rPr>
      <w:rFonts w:ascii="宋体" w:hAnsi="宋体" w:eastAsia="宋体" w:cs="Times New Roman"/>
      <w:szCs w:val="21"/>
    </w:rPr>
  </w:style>
  <w:style w:type="paragraph" w:styleId="769">
    <w:name w:val="font6"/>
    <w:basedOn w:val="662"/>
    <w:next w:val="769"/>
    <w:link w:val="662"/>
    <w:pPr>
      <w:jc w:val="left"/>
      <w:spacing w:before="100" w:beforeAutospacing="1" w:after="100" w:afterAutospacing="1"/>
      <w:widowControl/>
    </w:pPr>
    <w:rPr>
      <w:rFonts w:hint="eastAsia" w:ascii="宋体" w:hAnsi="宋体" w:eastAsia="宋体" w:cs="Times New Roman"/>
      <w:sz w:val="28"/>
      <w:szCs w:val="28"/>
      <w:u w:val="single"/>
    </w:rPr>
  </w:style>
  <w:style w:type="paragraph" w:styleId="770">
    <w:name w:val="xl25"/>
    <w:basedOn w:val="662"/>
    <w:next w:val="770"/>
    <w:link w:val="6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1">
    <w:name w:val="图标"/>
    <w:basedOn w:val="662"/>
    <w:next w:val="662"/>
    <w:link w:val="66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72">
    <w:name w:val="标题3"/>
    <w:basedOn w:val="662"/>
    <w:next w:val="662"/>
    <w:link w:val="662"/>
    <w:pPr>
      <w:ind w:firstLine="624"/>
      <w:spacing w:line="590" w:lineRule="atLeast"/>
    </w:pPr>
    <w:rPr>
      <w:rFonts w:ascii="方正黑体_GBK" w:hAnsi="Times New Roman" w:eastAsia="方正黑体_GBK" w:cs="Times New Roman"/>
      <w:sz w:val="32"/>
      <w:szCs w:val="32"/>
    </w:rPr>
  </w:style>
  <w:style w:type="paragraph" w:styleId="773">
    <w:name w:val="xl24"/>
    <w:basedOn w:val="662"/>
    <w:next w:val="773"/>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4">
    <w:name w:val="xl29"/>
    <w:basedOn w:val="662"/>
    <w:next w:val="774"/>
    <w:link w:val="66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75">
    <w:name w:val="Char Char Char Char Char Char Char Char"/>
    <w:basedOn w:val="662"/>
    <w:next w:val="775"/>
    <w:link w:val="662"/>
    <w:pPr>
      <w:jc w:val="left"/>
      <w:spacing w:after="160" w:line="240" w:lineRule="exact"/>
      <w:widowControl/>
    </w:pPr>
    <w:rPr>
      <w:rFonts w:ascii="Verdana" w:hAnsi="Verdana" w:eastAsia="宋体" w:cs="Times New Roman"/>
      <w:sz w:val="20"/>
      <w:szCs w:val="20"/>
      <w:lang w:eastAsia="en-US"/>
    </w:rPr>
  </w:style>
  <w:style w:type="paragraph" w:styleId="776">
    <w:name w:val="xl28"/>
    <w:basedOn w:val="662"/>
    <w:next w:val="776"/>
    <w:link w:val="6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77">
    <w:name w:val=" Char Char Char Char Char Char Char Char"/>
    <w:basedOn w:val="662"/>
    <w:next w:val="777"/>
    <w:link w:val="662"/>
    <w:pPr>
      <w:jc w:val="left"/>
      <w:spacing w:after="160" w:line="240" w:lineRule="exact"/>
      <w:widowControl/>
    </w:pPr>
    <w:rPr>
      <w:rFonts w:ascii="Verdana" w:hAnsi="Verdana" w:eastAsia="宋体" w:cs="Times New Roman"/>
      <w:sz w:val="20"/>
      <w:szCs w:val="20"/>
      <w:lang w:eastAsia="en-US"/>
    </w:rPr>
  </w:style>
  <w:style w:type="paragraph" w:styleId="778">
    <w:name w:val="xl30"/>
    <w:basedOn w:val="662"/>
    <w:next w:val="778"/>
    <w:link w:val="662"/>
    <w:pPr>
      <w:jc w:val="center"/>
      <w:spacing w:before="100" w:beforeAutospacing="1" w:after="100" w:afterAutospacing="1"/>
      <w:widowControl/>
    </w:pPr>
    <w:rPr>
      <w:rFonts w:ascii="宋体" w:hAnsi="宋体" w:eastAsia="宋体" w:cs="Times New Roman"/>
      <w:b/>
      <w:bCs/>
      <w:sz w:val="36"/>
      <w:szCs w:val="36"/>
    </w:rPr>
  </w:style>
  <w:style w:type="paragraph" w:styleId="779">
    <w:name w:val="Char Char Char Char"/>
    <w:basedOn w:val="687"/>
    <w:next w:val="779"/>
    <w:link w:val="662"/>
    <w:pPr>
      <w:spacing w:line="360" w:lineRule="auto"/>
    </w:pPr>
    <w:rPr>
      <w:rFonts w:ascii="Tahoma" w:hAnsi="Tahoma"/>
      <w:sz w:val="24"/>
      <w:szCs w:val="24"/>
    </w:rPr>
  </w:style>
  <w:style w:type="paragraph" w:styleId="780">
    <w:name w:val="table_1stline"/>
    <w:basedOn w:val="662"/>
    <w:next w:val="780"/>
    <w:link w:val="662"/>
    <w:pPr>
      <w:jc w:val="left"/>
      <w:spacing w:before="120"/>
      <w:widowControl/>
    </w:pPr>
    <w:rPr>
      <w:rFonts w:ascii="Times New Roman" w:hAnsi="Times New Roman" w:eastAsia="宋体" w:cs="Times New Roman"/>
      <w:bCs/>
      <w:sz w:val="20"/>
      <w:szCs w:val="20"/>
      <w:lang w:val="de-DE" w:eastAsia="de-DE"/>
    </w:rPr>
  </w:style>
  <w:style w:type="paragraph" w:styleId="781">
    <w:name w:val="font5"/>
    <w:basedOn w:val="662"/>
    <w:next w:val="781"/>
    <w:link w:val="662"/>
    <w:pPr>
      <w:jc w:val="left"/>
      <w:spacing w:before="100" w:beforeAutospacing="1" w:after="100" w:afterAutospacing="1"/>
      <w:widowControl/>
    </w:pPr>
    <w:rPr>
      <w:rFonts w:hint="eastAsia" w:ascii="宋体" w:hAnsi="宋体" w:eastAsia="宋体" w:cs="Times New Roman"/>
      <w:sz w:val="28"/>
      <w:szCs w:val="28"/>
    </w:rPr>
  </w:style>
  <w:style w:type="paragraph" w:styleId="782">
    <w:name w:val="标题1"/>
    <w:basedOn w:val="662"/>
    <w:next w:val="662"/>
    <w:link w:val="66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83">
    <w:name w:val="修订"/>
    <w:next w:val="783"/>
    <w:link w:val="662"/>
    <w:uiPriority w:val="99"/>
    <w:semiHidden/>
    <w:rPr>
      <w:sz w:val="21"/>
      <w:szCs w:val="21"/>
      <w:lang w:val="en-US" w:eastAsia="zh-CN" w:bidi="ar-SA"/>
    </w:rPr>
  </w:style>
  <w:style w:type="paragraph" w:styleId="784">
    <w:name w:val="无间隔"/>
    <w:next w:val="784"/>
    <w:link w:val="662"/>
    <w:uiPriority w:val="99"/>
    <w:qFormat/>
    <w:pPr>
      <w:jc w:val="both"/>
      <w:widowControl w:val="off"/>
    </w:pPr>
    <w:rPr>
      <w:sz w:val="21"/>
      <w:szCs w:val="21"/>
      <w:lang w:val="en-US" w:eastAsia="zh-CN" w:bidi="ar-SA"/>
    </w:rPr>
  </w:style>
  <w:style w:type="paragraph" w:styleId="785">
    <w:name w:val="BodyText1I21"/>
    <w:basedOn w:val="786"/>
    <w:next w:val="785"/>
    <w:link w:val="662"/>
    <w:qFormat/>
    <w:pPr>
      <w:ind w:firstLine="200"/>
    </w:pPr>
  </w:style>
  <w:style w:type="paragraph" w:styleId="786">
    <w:name w:val="BodyTextIndent1"/>
    <w:basedOn w:val="662"/>
    <w:next w:val="786"/>
    <w:link w:val="662"/>
    <w:qFormat/>
    <w:pPr>
      <w:ind w:left="420"/>
      <w:spacing w:after="120"/>
    </w:pPr>
  </w:style>
  <w:style w:type="paragraph" w:styleId="787">
    <w:name w:val="正文缩进2格"/>
    <w:basedOn w:val="662"/>
    <w:next w:val="787"/>
    <w:link w:val="662"/>
    <w:pPr>
      <w:ind w:firstLine="639"/>
      <w:spacing w:line="600" w:lineRule="exact"/>
    </w:pPr>
    <w:rPr>
      <w:rFonts w:ascii="仿宋_GB2312" w:hAnsi="宋体" w:eastAsia="仿宋_GB2312"/>
      <w:sz w:val="31"/>
      <w:szCs w:val="28"/>
    </w:rPr>
  </w:style>
  <w:style w:type="table" w:styleId="788">
    <w:name w:val="Table Normal"/>
    <w:next w:val="788"/>
    <w:link w:val="662"/>
    <w:qFormat/>
    <w:rPr>
      <w:lang w:val="en-US" w:eastAsia="zh-CN" w:bidi="ar-SA"/>
    </w:rPr>
    <w:tblPr/>
  </w:style>
  <w:style w:type="character" w:styleId="8457" w:default="1">
    <w:name w:val="Default Paragraph Font"/>
    <w:uiPriority w:val="1"/>
    <w:semiHidden/>
    <w:unhideWhenUsed/>
  </w:style>
  <w:style w:type="numbering" w:styleId="8458" w:default="1">
    <w:name w:val="No List"/>
    <w:uiPriority w:val="99"/>
    <w:semiHidden/>
    <w:unhideWhenUsed/>
  </w:style>
  <w:style w:type="table" w:styleId="84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鋡</dc:creator>
  <cp:lastModifiedBy>沈露 </cp:lastModifiedBy>
  <cp:revision>4</cp:revision>
  <dcterms:created xsi:type="dcterms:W3CDTF">2023-12-07T06:21:00Z</dcterms:created>
  <dcterms:modified xsi:type="dcterms:W3CDTF">2025-12-08T01:31:58Z</dcterms:modified>
</cp:coreProperties>
</file>